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F8" w:rsidRPr="00C06094" w:rsidRDefault="00FE48FA" w:rsidP="00C06094">
      <w:pPr>
        <w:pStyle w:val="ad"/>
        <w:ind w:firstLine="321"/>
        <w:rPr>
          <w:b/>
        </w:rPr>
      </w:pPr>
      <w:r w:rsidRPr="00C06094">
        <w:rPr>
          <w:rFonts w:hint="eastAsia"/>
          <w:b/>
        </w:rPr>
        <w:t>日本付近の冬季の温帯低気圧頻度</w:t>
      </w:r>
    </w:p>
    <w:p w:rsidR="00B34F53" w:rsidRPr="009F6D10" w:rsidRDefault="00EC2DF8" w:rsidP="009F6D10">
      <w:pPr>
        <w:ind w:firstLine="240"/>
        <w:jc w:val="right"/>
        <w:rPr>
          <w:rFonts w:hint="eastAsia"/>
          <w:sz w:val="24"/>
        </w:rPr>
      </w:pPr>
      <w:r w:rsidRPr="009F6D10">
        <w:rPr>
          <w:rFonts w:hint="eastAsia"/>
          <w:sz w:val="24"/>
        </w:rPr>
        <w:t>稲津　將</w:t>
      </w:r>
      <w:r w:rsidR="00B34F53" w:rsidRPr="009F6D10">
        <w:rPr>
          <w:rFonts w:hint="eastAsia"/>
          <w:sz w:val="24"/>
        </w:rPr>
        <w:t>・寺倉　和敬（北大院理）</w:t>
      </w:r>
    </w:p>
    <w:p w:rsidR="00371D41" w:rsidRDefault="00371D41" w:rsidP="003F2017">
      <w:pPr>
        <w:rPr>
          <w:rFonts w:hint="eastAsia"/>
        </w:rPr>
      </w:pPr>
    </w:p>
    <w:p w:rsidR="00371D41" w:rsidRPr="00371D41" w:rsidRDefault="00371D41" w:rsidP="003F2017">
      <w:pPr>
        <w:rPr>
          <w:rFonts w:hint="eastAsia"/>
        </w:rPr>
        <w:sectPr w:rsidR="00371D41" w:rsidRPr="00371D41">
          <w:headerReference w:type="default" r:id="rId8"/>
          <w:pgSz w:w="11906" w:h="16838"/>
          <w:pgMar w:top="1985" w:right="1701" w:bottom="1701" w:left="1701" w:header="851" w:footer="992" w:gutter="0"/>
          <w:cols w:space="425"/>
          <w:docGrid w:type="lines" w:linePitch="360"/>
        </w:sectPr>
      </w:pPr>
    </w:p>
    <w:p w:rsidR="00A95E54" w:rsidRPr="00371D41" w:rsidRDefault="00F252F7" w:rsidP="003F2017">
      <w:pPr>
        <w:pStyle w:val="1"/>
        <w:rPr>
          <w:rFonts w:hint="eastAsia"/>
        </w:rPr>
      </w:pPr>
      <w:r w:rsidRPr="00371D41">
        <w:rPr>
          <w:rFonts w:hint="eastAsia"/>
        </w:rPr>
        <w:lastRenderedPageBreak/>
        <w:t>はじめに</w:t>
      </w:r>
    </w:p>
    <w:p w:rsidR="001127D4" w:rsidRDefault="00211C22" w:rsidP="001127D4">
      <w:pPr>
        <w:rPr>
          <w:rFonts w:hint="eastAsia"/>
        </w:rPr>
      </w:pPr>
      <w:r>
        <w:rPr>
          <w:rFonts w:hint="eastAsia"/>
        </w:rPr>
        <w:t xml:space="preserve">　</w:t>
      </w:r>
      <w:r w:rsidR="007475B0">
        <w:rPr>
          <w:rFonts w:hint="eastAsia"/>
        </w:rPr>
        <w:t>温帯低気圧の活動度が大きい領域は北太平洋、北大西洋、およびインド洋である。そのうち冬季の北太平洋の温帯低気圧活動に注目した多くの研究がなされ、西高東低の気圧配置が強い（弱い）と温帯低気圧活動が弱い（強い）という西太平洋における関係はよく知られている</w:t>
      </w:r>
      <w:r w:rsidR="00CB7078">
        <w:rPr>
          <w:rFonts w:hint="eastAsia"/>
        </w:rPr>
        <w:t>(Nakamura et al., 2002)</w:t>
      </w:r>
      <w:r w:rsidR="007475B0">
        <w:rPr>
          <w:rFonts w:hint="eastAsia"/>
        </w:rPr>
        <w:t>。</w:t>
      </w:r>
      <w:r w:rsidR="004A34DB">
        <w:rPr>
          <w:rFonts w:hint="eastAsia"/>
        </w:rPr>
        <w:t>近年精緻化されてきたラグランジュ的な温帯低気圧活動度の見積もりによると日本付近の冬季の温帯低気圧の経路には日本海側と太平洋側の２つの極大値があることが明らかになってきた。</w:t>
      </w:r>
      <w:r w:rsidR="007475B0">
        <w:rPr>
          <w:rFonts w:hint="eastAsia"/>
        </w:rPr>
        <w:t>Inatsu (2009)</w:t>
      </w:r>
      <w:r w:rsidR="007475B0">
        <w:rPr>
          <w:rFonts w:hint="eastAsia"/>
        </w:rPr>
        <w:t>によれば、日本海側と太平洋側のストーム高頻度域の合流地点で確かに温帯低気圧の併合が大きくなっていることが新たなトラッキング手法によって明らかにされた。本研究では、冬季の温帯低気圧の頻度に注目し、その平均場の関係を調べる。</w:t>
      </w:r>
    </w:p>
    <w:p w:rsidR="001127D4" w:rsidRDefault="00E311B6" w:rsidP="00D04CD1">
      <w:pPr>
        <w:rPr>
          <w:rFonts w:hint="eastAsia"/>
        </w:rPr>
      </w:pPr>
      <w:r>
        <w:rPr>
          <w:rFonts w:hint="eastAsia"/>
          <w:noProof/>
        </w:rPr>
        <w:pict>
          <v:group id="_x0000_s1035" editas="canvas" style="position:absolute;left:0;text-align:left;margin-left:-1.05pt;margin-top:56.9pt;width:422.25pt;height:203.25pt;z-index:251657216" coordorigin="1680,11055" coordsize="8445,4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680;top:11055;width:8445;height:4065" o:preferrelative="f">
              <v:fill o:detectmouseclick="t"/>
              <v:path o:extrusionok="t" o:connecttype="none"/>
              <o:lock v:ext="edit" text="t"/>
            </v:shape>
            <v:shape id="_x0000_s1037" type="#_x0000_t75" style="position:absolute;left:1725;top:11130;width:2659;height:2667">
              <v:imagedata r:id="rId9" o:title="Figure02a"/>
            </v:shape>
            <v:shape id="_x0000_s1038" type="#_x0000_t75" style="position:absolute;left:4534;top:11130;width:2595;height:2655">
              <v:imagedata r:id="rId10" o:title="Figure02b"/>
            </v:shape>
            <v:shape id="_x0000_s1039" type="#_x0000_t75" style="position:absolute;left:7439;top:11130;width:2686;height:2655">
              <v:imagedata r:id="rId11" o:title="Figure04c"/>
            </v:shape>
            <v:shapetype id="_x0000_t202" coordsize="21600,21600" o:spt="202" path="m,l,21600r21600,l21600,xe">
              <v:stroke joinstyle="miter"/>
              <v:path gradientshapeok="t" o:connecttype="rect"/>
            </v:shapetype>
            <v:shape id="_x0000_s1040" type="#_x0000_t202" style="position:absolute;left:1725;top:13815;width:8295;height:1200" stroked="f">
              <v:textbox inset="5.85pt,.7pt,5.85pt,.7pt">
                <w:txbxContent>
                  <w:p w:rsidR="00682BC8" w:rsidRDefault="00682BC8" w:rsidP="00682BC8">
                    <w:pPr>
                      <w:ind w:firstLineChars="0" w:firstLine="0"/>
                    </w:pPr>
                    <w:r w:rsidRPr="00682BC8">
                      <w:rPr>
                        <w:rFonts w:hint="eastAsia"/>
                        <w:b/>
                      </w:rPr>
                      <w:t>図１</w:t>
                    </w:r>
                    <w:r>
                      <w:rPr>
                        <w:rFonts w:hint="eastAsia"/>
                      </w:rPr>
                      <w:t>：</w:t>
                    </w:r>
                    <w:r w:rsidR="00DE4D75">
                      <w:rPr>
                        <w:rFonts w:hint="eastAsia"/>
                      </w:rPr>
                      <w:t>JRA25/JCDAS</w:t>
                    </w:r>
                    <w:r w:rsidR="00DE4D75">
                      <w:rPr>
                        <w:rFonts w:hint="eastAsia"/>
                      </w:rPr>
                      <w:t>再解析データを用いた</w:t>
                    </w:r>
                    <w:r w:rsidR="007631BF">
                      <w:rPr>
                        <w:rFonts w:hint="eastAsia"/>
                      </w:rPr>
                      <w:t>温帯低気圧頻度</w:t>
                    </w:r>
                    <w:r w:rsidR="006E2E87">
                      <w:rPr>
                        <w:rFonts w:hint="eastAsia"/>
                      </w:rPr>
                      <w:t>の経年</w:t>
                    </w:r>
                    <w:r w:rsidR="006D20A8">
                      <w:rPr>
                        <w:rFonts w:hint="eastAsia"/>
                      </w:rPr>
                      <w:t>変動の第１主成分の</w:t>
                    </w:r>
                    <w:r w:rsidR="006D20A8">
                      <w:rPr>
                        <w:rFonts w:hint="eastAsia"/>
                      </w:rPr>
                      <w:t>(a)</w:t>
                    </w:r>
                    <w:r w:rsidR="006D20A8">
                      <w:rPr>
                        <w:rFonts w:hint="eastAsia"/>
                      </w:rPr>
                      <w:t>空間構造</w:t>
                    </w:r>
                    <w:r w:rsidR="000C5D49">
                      <w:rPr>
                        <w:rFonts w:hint="eastAsia"/>
                      </w:rPr>
                      <w:t>(</w:t>
                    </w:r>
                    <w:r w:rsidR="003B387C">
                      <w:rPr>
                        <w:rFonts w:hint="eastAsia"/>
                      </w:rPr>
                      <w:t>図は同</w:t>
                    </w:r>
                    <w:r w:rsidR="000C5D49">
                      <w:rPr>
                        <w:rFonts w:hint="eastAsia"/>
                      </w:rPr>
                      <w:t>時間変動に対する自分自身への回帰係数であり、陰影は</w:t>
                    </w:r>
                    <w:r w:rsidR="000C5D49">
                      <w:rPr>
                        <w:rFonts w:hint="eastAsia"/>
                      </w:rPr>
                      <w:t>5%</w:t>
                    </w:r>
                    <w:r w:rsidR="000C5D49">
                      <w:rPr>
                        <w:rFonts w:hint="eastAsia"/>
                      </w:rPr>
                      <w:t>有意な領域を示す</w:t>
                    </w:r>
                    <w:r w:rsidR="000C5D49">
                      <w:rPr>
                        <w:rFonts w:hint="eastAsia"/>
                      </w:rPr>
                      <w:t>)</w:t>
                    </w:r>
                    <w:r w:rsidR="006D20A8">
                      <w:rPr>
                        <w:rFonts w:hint="eastAsia"/>
                      </w:rPr>
                      <w:t>および</w:t>
                    </w:r>
                    <w:r w:rsidR="006D20A8">
                      <w:rPr>
                        <w:rFonts w:hint="eastAsia"/>
                      </w:rPr>
                      <w:t>(b)</w:t>
                    </w:r>
                    <w:r w:rsidR="006D20A8">
                      <w:rPr>
                        <w:rFonts w:hint="eastAsia"/>
                      </w:rPr>
                      <w:t>時間変動</w:t>
                    </w:r>
                    <w:r w:rsidR="000C5D49">
                      <w:rPr>
                        <w:rFonts w:hint="eastAsia"/>
                      </w:rPr>
                      <w:t>(</w:t>
                    </w:r>
                    <w:r w:rsidR="000C5D49">
                      <w:rPr>
                        <w:rFonts w:hint="eastAsia"/>
                      </w:rPr>
                      <w:t>ただし規格化している</w:t>
                    </w:r>
                    <w:r w:rsidR="000C5D49">
                      <w:rPr>
                        <w:rFonts w:hint="eastAsia"/>
                      </w:rPr>
                      <w:t>)</w:t>
                    </w:r>
                    <w:r w:rsidR="006D20A8">
                      <w:rPr>
                        <w:rFonts w:hint="eastAsia"/>
                      </w:rPr>
                      <w:t>。</w:t>
                    </w:r>
                    <w:r w:rsidR="008231AE">
                      <w:rPr>
                        <w:rFonts w:hint="eastAsia"/>
                      </w:rPr>
                      <w:t>(c) 500hPa</w:t>
                    </w:r>
                    <w:r w:rsidR="008231AE">
                      <w:rPr>
                        <w:rFonts w:hint="eastAsia"/>
                      </w:rPr>
                      <w:t>ジオポテンシャル高度の第</w:t>
                    </w:r>
                    <w:r w:rsidR="008231AE">
                      <w:rPr>
                        <w:rFonts w:hint="eastAsia"/>
                      </w:rPr>
                      <w:t>1</w:t>
                    </w:r>
                    <w:r w:rsidR="008231AE">
                      <w:rPr>
                        <w:rFonts w:hint="eastAsia"/>
                      </w:rPr>
                      <w:t>主成分に対する回帰。</w:t>
                    </w:r>
                  </w:p>
                </w:txbxContent>
              </v:textbox>
            </v:shape>
            <w10:wrap type="square"/>
          </v:group>
        </w:pict>
      </w:r>
      <w:r w:rsidR="001127D4">
        <w:rPr>
          <w:rFonts w:hint="eastAsia"/>
        </w:rPr>
        <w:t>まず、</w:t>
      </w:r>
      <w:r w:rsidR="007475B0">
        <w:rPr>
          <w:rFonts w:hint="eastAsia"/>
        </w:rPr>
        <w:t>温帯低気</w:t>
      </w:r>
      <w:r w:rsidR="001127D4">
        <w:rPr>
          <w:rFonts w:hint="eastAsia"/>
        </w:rPr>
        <w:t>圧頻度の経年変動の主成分と平均場との関係をデータ解析により</w:t>
      </w:r>
      <w:r w:rsidR="006D0C65">
        <w:rPr>
          <w:rFonts w:hint="eastAsia"/>
        </w:rPr>
        <w:t>本主題を</w:t>
      </w:r>
      <w:r w:rsidR="001127D4">
        <w:rPr>
          <w:rFonts w:hint="eastAsia"/>
        </w:rPr>
        <w:t>調べた。本研究で用いたデー</w:t>
      </w:r>
      <w:r w:rsidR="001127D4">
        <w:rPr>
          <w:rFonts w:hint="eastAsia"/>
        </w:rPr>
        <w:lastRenderedPageBreak/>
        <w:t>タは気象庁再解析データ</w:t>
      </w:r>
      <w:r w:rsidR="001127D4">
        <w:rPr>
          <w:rFonts w:hint="eastAsia"/>
        </w:rPr>
        <w:t>JRA25/JCDAS</w:t>
      </w:r>
      <w:r w:rsidR="006E2E87">
        <w:rPr>
          <w:rFonts w:hint="eastAsia"/>
        </w:rPr>
        <w:t>の</w:t>
      </w:r>
      <w:r w:rsidR="006E2E87">
        <w:rPr>
          <w:rFonts w:hint="eastAsia"/>
        </w:rPr>
        <w:t>1979/80</w:t>
      </w:r>
      <w:r w:rsidR="006E2E87">
        <w:rPr>
          <w:rFonts w:hint="eastAsia"/>
        </w:rPr>
        <w:t>年から</w:t>
      </w:r>
      <w:r w:rsidR="006E2E87">
        <w:rPr>
          <w:rFonts w:hint="eastAsia"/>
        </w:rPr>
        <w:t>2008/09</w:t>
      </w:r>
      <w:r w:rsidR="006E2E87">
        <w:rPr>
          <w:rFonts w:hint="eastAsia"/>
        </w:rPr>
        <w:t>年までの</w:t>
      </w:r>
      <w:r w:rsidR="006E2E87">
        <w:rPr>
          <w:rFonts w:hint="eastAsia"/>
        </w:rPr>
        <w:t>12</w:t>
      </w:r>
      <w:r w:rsidR="006E2E87">
        <w:rPr>
          <w:rFonts w:hint="eastAsia"/>
        </w:rPr>
        <w:t>月から</w:t>
      </w:r>
      <w:r w:rsidR="006E2E87">
        <w:rPr>
          <w:rFonts w:hint="eastAsia"/>
        </w:rPr>
        <w:t>2</w:t>
      </w:r>
      <w:r w:rsidR="006E2E87">
        <w:rPr>
          <w:rFonts w:hint="eastAsia"/>
        </w:rPr>
        <w:t>月の冬季</w:t>
      </w:r>
      <w:r w:rsidR="006E2E87">
        <w:rPr>
          <w:rFonts w:hint="eastAsia"/>
        </w:rPr>
        <w:t>3</w:t>
      </w:r>
      <w:r w:rsidR="006E2E87">
        <w:rPr>
          <w:rFonts w:hint="eastAsia"/>
        </w:rPr>
        <w:t>か月間</w:t>
      </w:r>
      <w:r w:rsidR="001127D4">
        <w:rPr>
          <w:rFonts w:hint="eastAsia"/>
        </w:rPr>
        <w:t>である。</w:t>
      </w:r>
    </w:p>
    <w:p w:rsidR="00C70809" w:rsidRPr="007F36A1" w:rsidRDefault="001127D4" w:rsidP="00D04CD1">
      <w:pPr>
        <w:rPr>
          <w:rFonts w:hint="eastAsia"/>
        </w:rPr>
      </w:pPr>
      <w:r>
        <w:rPr>
          <w:rFonts w:hint="eastAsia"/>
        </w:rPr>
        <w:t>次に、</w:t>
      </w:r>
      <w:r w:rsidR="00770471">
        <w:rPr>
          <w:rFonts w:hint="eastAsia"/>
        </w:rPr>
        <w:t>新たに提案する領域モデルを用いた「境界条件アンサンブル」実験によって</w:t>
      </w:r>
      <w:r w:rsidR="006D0C65">
        <w:rPr>
          <w:rFonts w:hint="eastAsia"/>
        </w:rPr>
        <w:t>本主題</w:t>
      </w:r>
      <w:r w:rsidR="00FD1B57">
        <w:rPr>
          <w:rFonts w:hint="eastAsia"/>
        </w:rPr>
        <w:t>を</w:t>
      </w:r>
      <w:r w:rsidR="00FB4C66">
        <w:rPr>
          <w:rFonts w:hint="eastAsia"/>
        </w:rPr>
        <w:t>調べた</w:t>
      </w:r>
      <w:r w:rsidR="00770471">
        <w:rPr>
          <w:rFonts w:hint="eastAsia"/>
        </w:rPr>
        <w:t>。</w:t>
      </w:r>
      <w:r w:rsidR="007F36A1">
        <w:rPr>
          <w:rFonts w:hint="eastAsia"/>
        </w:rPr>
        <w:t>本研究で</w:t>
      </w:r>
      <w:r w:rsidR="005805B1">
        <w:rPr>
          <w:rFonts w:hint="eastAsia"/>
        </w:rPr>
        <w:t>用いたモデルは</w:t>
      </w:r>
      <w:r w:rsidR="00430670">
        <w:rPr>
          <w:rFonts w:hint="eastAsia"/>
        </w:rPr>
        <w:t>気象庁</w:t>
      </w:r>
      <w:r w:rsidR="00430670">
        <w:rPr>
          <w:rFonts w:hint="eastAsia"/>
        </w:rPr>
        <w:t>/</w:t>
      </w:r>
      <w:r w:rsidR="00430670">
        <w:rPr>
          <w:rFonts w:hint="eastAsia"/>
        </w:rPr>
        <w:t>気象研究所の非静力学モデルで水平格子は</w:t>
      </w:r>
      <w:r w:rsidR="00430670">
        <w:rPr>
          <w:rFonts w:hint="eastAsia"/>
        </w:rPr>
        <w:t>50 km</w:t>
      </w:r>
      <w:r w:rsidR="00430670">
        <w:rPr>
          <w:rFonts w:hint="eastAsia"/>
        </w:rPr>
        <w:t>、鉛直</w:t>
      </w:r>
      <w:r w:rsidR="00430670">
        <w:rPr>
          <w:rFonts w:hint="eastAsia"/>
        </w:rPr>
        <w:t>38</w:t>
      </w:r>
      <w:r w:rsidR="00430670">
        <w:rPr>
          <w:rFonts w:hint="eastAsia"/>
        </w:rPr>
        <w:t>層で</w:t>
      </w:r>
      <w:r w:rsidR="00430670">
        <w:rPr>
          <w:rFonts w:hint="eastAsia"/>
        </w:rPr>
        <w:t>11</w:t>
      </w:r>
      <w:r w:rsidR="00430670">
        <w:rPr>
          <w:rFonts w:hint="eastAsia"/>
        </w:rPr>
        <w:t>月</w:t>
      </w:r>
      <w:r w:rsidR="00430670">
        <w:rPr>
          <w:rFonts w:hint="eastAsia"/>
        </w:rPr>
        <w:t>15</w:t>
      </w:r>
      <w:r w:rsidR="00430670">
        <w:rPr>
          <w:rFonts w:hint="eastAsia"/>
        </w:rPr>
        <w:t>日から翌年</w:t>
      </w:r>
      <w:r w:rsidR="00430670">
        <w:rPr>
          <w:rFonts w:hint="eastAsia"/>
        </w:rPr>
        <w:t>3</w:t>
      </w:r>
      <w:r w:rsidR="00430670">
        <w:rPr>
          <w:rFonts w:hint="eastAsia"/>
        </w:rPr>
        <w:t>月</w:t>
      </w:r>
      <w:r w:rsidR="00430670">
        <w:rPr>
          <w:rFonts w:hint="eastAsia"/>
        </w:rPr>
        <w:t>9</w:t>
      </w:r>
      <w:r w:rsidR="00430670">
        <w:rPr>
          <w:rFonts w:hint="eastAsia"/>
        </w:rPr>
        <w:t>日までの</w:t>
      </w:r>
      <w:r w:rsidR="008C23A7">
        <w:rPr>
          <w:rFonts w:hint="eastAsia"/>
        </w:rPr>
        <w:t>期間、東経</w:t>
      </w:r>
      <w:r w:rsidR="008C23A7">
        <w:rPr>
          <w:rFonts w:hint="eastAsia"/>
        </w:rPr>
        <w:t>100</w:t>
      </w:r>
      <w:r w:rsidR="008C23A7">
        <w:rPr>
          <w:rFonts w:hint="eastAsia"/>
        </w:rPr>
        <w:t>度から</w:t>
      </w:r>
      <w:r w:rsidR="008C23A7">
        <w:rPr>
          <w:rFonts w:hint="eastAsia"/>
        </w:rPr>
        <w:t>180</w:t>
      </w:r>
      <w:r w:rsidR="008C23A7">
        <w:rPr>
          <w:rFonts w:hint="eastAsia"/>
        </w:rPr>
        <w:t>度および北緯</w:t>
      </w:r>
      <w:r w:rsidR="008C23A7">
        <w:rPr>
          <w:rFonts w:hint="eastAsia"/>
        </w:rPr>
        <w:t>20</w:t>
      </w:r>
      <w:r w:rsidR="008C23A7">
        <w:rPr>
          <w:rFonts w:hint="eastAsia"/>
        </w:rPr>
        <w:t>度から</w:t>
      </w:r>
      <w:r w:rsidR="008C23A7">
        <w:rPr>
          <w:rFonts w:hint="eastAsia"/>
        </w:rPr>
        <w:t>60</w:t>
      </w:r>
      <w:r w:rsidR="008C23A7">
        <w:rPr>
          <w:rFonts w:hint="eastAsia"/>
        </w:rPr>
        <w:t>度の範囲を含む領域に対し</w:t>
      </w:r>
      <w:r w:rsidR="00430670">
        <w:rPr>
          <w:rFonts w:hint="eastAsia"/>
        </w:rPr>
        <w:t>計算を実行した。</w:t>
      </w:r>
    </w:p>
    <w:p w:rsidR="00A30AAB" w:rsidRDefault="00CB52F3" w:rsidP="003F2017">
      <w:pPr>
        <w:rPr>
          <w:rFonts w:hint="eastAsia"/>
        </w:rPr>
      </w:pPr>
      <w:r>
        <w:rPr>
          <w:rFonts w:hint="eastAsia"/>
        </w:rPr>
        <w:t>なお、データ解析および数値実験の結果とも温帯低気圧の頻度は、</w:t>
      </w:r>
      <w:r>
        <w:rPr>
          <w:rFonts w:hint="eastAsia"/>
        </w:rPr>
        <w:t>10</w:t>
      </w:r>
      <w:r>
        <w:rPr>
          <w:rFonts w:hint="eastAsia"/>
        </w:rPr>
        <w:t>日以下のハイパスフィルタを施した</w:t>
      </w:r>
      <w:r>
        <w:rPr>
          <w:rFonts w:hint="eastAsia"/>
        </w:rPr>
        <w:t>850hPa</w:t>
      </w:r>
      <w:r>
        <w:rPr>
          <w:rFonts w:hint="eastAsia"/>
        </w:rPr>
        <w:t>の南北風に対し、隣接閉領域トラッキング手法</w:t>
      </w:r>
      <w:r>
        <w:rPr>
          <w:rFonts w:hint="eastAsia"/>
        </w:rPr>
        <w:t>(Inatsu 2009)</w:t>
      </w:r>
      <w:r>
        <w:rPr>
          <w:rFonts w:hint="eastAsia"/>
        </w:rPr>
        <w:t>によって温帯低気圧の面的な軌跡を推定し、これをもとに線密度を計算し</w:t>
      </w:r>
      <w:r w:rsidR="00520B6A">
        <w:rPr>
          <w:rFonts w:hint="eastAsia"/>
        </w:rPr>
        <w:t>た。以降</w:t>
      </w:r>
      <w:r w:rsidR="007631BF">
        <w:rPr>
          <w:rFonts w:hint="eastAsia"/>
        </w:rPr>
        <w:t>、こ</w:t>
      </w:r>
      <w:r w:rsidR="00520B6A">
        <w:rPr>
          <w:rFonts w:hint="eastAsia"/>
        </w:rPr>
        <w:t>の線密度</w:t>
      </w:r>
      <w:r w:rsidR="007631BF">
        <w:rPr>
          <w:rFonts w:hint="eastAsia"/>
        </w:rPr>
        <w:t>を温帯低気圧頻度と呼ぶ</w:t>
      </w:r>
      <w:r>
        <w:rPr>
          <w:rFonts w:hint="eastAsia"/>
        </w:rPr>
        <w:t>。</w:t>
      </w:r>
    </w:p>
    <w:p w:rsidR="00CB52F3" w:rsidRPr="00A30AAB" w:rsidRDefault="00CB52F3" w:rsidP="003F2017">
      <w:pPr>
        <w:rPr>
          <w:rFonts w:hint="eastAsia"/>
        </w:rPr>
      </w:pPr>
    </w:p>
    <w:p w:rsidR="00E24B53" w:rsidRPr="00371D41" w:rsidRDefault="002C59A8" w:rsidP="003F2017">
      <w:pPr>
        <w:pStyle w:val="1"/>
        <w:rPr>
          <w:rFonts w:hint="eastAsia"/>
        </w:rPr>
      </w:pPr>
      <w:r>
        <w:rPr>
          <w:rFonts w:hint="eastAsia"/>
        </w:rPr>
        <w:t>データ解析の結果</w:t>
      </w:r>
    </w:p>
    <w:p w:rsidR="00CC3BE6" w:rsidRDefault="00DE1A93" w:rsidP="00DE1A93">
      <w:pPr>
        <w:ind w:firstLineChars="0" w:firstLine="0"/>
        <w:rPr>
          <w:rFonts w:hint="eastAsia"/>
        </w:rPr>
      </w:pPr>
      <w:r>
        <w:rPr>
          <w:rFonts w:hint="eastAsia"/>
        </w:rPr>
        <w:t xml:space="preserve">　図１は日本付近（</w:t>
      </w:r>
      <w:r w:rsidR="00304ACB">
        <w:rPr>
          <w:rFonts w:hint="eastAsia"/>
        </w:rPr>
        <w:t>東経</w:t>
      </w:r>
      <w:r w:rsidR="00304ACB">
        <w:rPr>
          <w:rFonts w:hint="eastAsia"/>
        </w:rPr>
        <w:t>110</w:t>
      </w:r>
      <w:r w:rsidR="00304ACB">
        <w:rPr>
          <w:rFonts w:hint="eastAsia"/>
        </w:rPr>
        <w:t>度から</w:t>
      </w:r>
      <w:r w:rsidR="00304ACB">
        <w:rPr>
          <w:rFonts w:hint="eastAsia"/>
        </w:rPr>
        <w:t>150</w:t>
      </w:r>
      <w:r w:rsidR="00304ACB">
        <w:rPr>
          <w:rFonts w:hint="eastAsia"/>
        </w:rPr>
        <w:lastRenderedPageBreak/>
        <w:t>度、北緯</w:t>
      </w:r>
      <w:r w:rsidR="00304ACB">
        <w:rPr>
          <w:rFonts w:hint="eastAsia"/>
        </w:rPr>
        <w:t>20</w:t>
      </w:r>
      <w:r w:rsidR="00304ACB">
        <w:rPr>
          <w:rFonts w:hint="eastAsia"/>
        </w:rPr>
        <w:t>度から</w:t>
      </w:r>
      <w:r w:rsidR="00304ACB">
        <w:rPr>
          <w:rFonts w:hint="eastAsia"/>
        </w:rPr>
        <w:t>60</w:t>
      </w:r>
      <w:r w:rsidR="00304ACB">
        <w:rPr>
          <w:rFonts w:hint="eastAsia"/>
        </w:rPr>
        <w:t>度</w:t>
      </w:r>
      <w:r>
        <w:rPr>
          <w:rFonts w:hint="eastAsia"/>
        </w:rPr>
        <w:t>）</w:t>
      </w:r>
      <w:r w:rsidR="00304ACB">
        <w:rPr>
          <w:rFonts w:hint="eastAsia"/>
        </w:rPr>
        <w:t>における</w:t>
      </w:r>
      <w:r>
        <w:rPr>
          <w:rFonts w:hint="eastAsia"/>
        </w:rPr>
        <w:t>温帯低気圧頻度</w:t>
      </w:r>
      <w:r w:rsidR="00304ACB">
        <w:rPr>
          <w:rFonts w:hint="eastAsia"/>
        </w:rPr>
        <w:t>の</w:t>
      </w:r>
      <w:r w:rsidR="00CC3BE6">
        <w:rPr>
          <w:rFonts w:hint="eastAsia"/>
        </w:rPr>
        <w:t>経年変動に対する</w:t>
      </w:r>
      <w:r w:rsidR="00304ACB">
        <w:rPr>
          <w:rFonts w:hint="eastAsia"/>
        </w:rPr>
        <w:t>主成分分析の結果である。</w:t>
      </w:r>
      <w:r w:rsidR="00CC3BE6">
        <w:rPr>
          <w:rFonts w:hint="eastAsia"/>
        </w:rPr>
        <w:t>日本付近の温帯低気圧頻度の気候値は確かに日本海と太平洋にそれぞれ極大をもつ</w:t>
      </w:r>
      <w:r w:rsidR="00CC3BE6">
        <w:rPr>
          <w:rFonts w:hint="eastAsia"/>
        </w:rPr>
        <w:t>(</w:t>
      </w:r>
      <w:r w:rsidR="00CC3BE6">
        <w:rPr>
          <w:rFonts w:hint="eastAsia"/>
        </w:rPr>
        <w:t>図略</w:t>
      </w:r>
      <w:r w:rsidR="00CC3BE6">
        <w:rPr>
          <w:rFonts w:hint="eastAsia"/>
        </w:rPr>
        <w:t>)</w:t>
      </w:r>
      <w:r w:rsidR="00CC3BE6">
        <w:rPr>
          <w:rFonts w:hint="eastAsia"/>
        </w:rPr>
        <w:t>が、経年変動の</w:t>
      </w:r>
      <w:r w:rsidR="008B7AE2">
        <w:rPr>
          <w:rFonts w:hint="eastAsia"/>
        </w:rPr>
        <w:t>第１</w:t>
      </w:r>
      <w:r w:rsidR="00CC3BE6">
        <w:rPr>
          <w:rFonts w:hint="eastAsia"/>
        </w:rPr>
        <w:t>主成分はその両極大のシーソ＝パターンとなっている</w:t>
      </w:r>
      <w:r w:rsidR="008B7AE2">
        <w:rPr>
          <w:rFonts w:hint="eastAsia"/>
        </w:rPr>
        <w:t>（第１主成分の寄与率は</w:t>
      </w:r>
      <w:r w:rsidR="008B7AE2">
        <w:rPr>
          <w:rFonts w:hint="eastAsia"/>
        </w:rPr>
        <w:t>29.3%</w:t>
      </w:r>
      <w:r w:rsidR="008B7AE2">
        <w:rPr>
          <w:rFonts w:hint="eastAsia"/>
        </w:rPr>
        <w:t>であり第</w:t>
      </w:r>
      <w:r w:rsidR="008B7AE2">
        <w:rPr>
          <w:rFonts w:hint="eastAsia"/>
        </w:rPr>
        <w:t>2</w:t>
      </w:r>
      <w:r w:rsidR="008B7AE2">
        <w:rPr>
          <w:rFonts w:hint="eastAsia"/>
        </w:rPr>
        <w:t>主成分のそれは</w:t>
      </w:r>
      <w:r w:rsidR="008B7AE2">
        <w:rPr>
          <w:rFonts w:hint="eastAsia"/>
        </w:rPr>
        <w:t>12%</w:t>
      </w:r>
      <w:r w:rsidR="008B7AE2">
        <w:rPr>
          <w:rFonts w:hint="eastAsia"/>
        </w:rPr>
        <w:t>である）</w:t>
      </w:r>
      <w:r w:rsidR="00CC3BE6">
        <w:rPr>
          <w:rFonts w:hint="eastAsia"/>
        </w:rPr>
        <w:t>。</w:t>
      </w:r>
      <w:r w:rsidR="009D3D5B">
        <w:rPr>
          <w:rFonts w:hint="eastAsia"/>
        </w:rPr>
        <w:t>その時間変動には有意ではないが近年の南岸低気圧の活発化を示唆するトレンドも見られる。しかし実際、温帯低気圧頻度の経年変動は、時間平均基本場との間に有意な相関関係はみられない</w:t>
      </w:r>
      <w:r w:rsidR="00BC42DF">
        <w:rPr>
          <w:rFonts w:hint="eastAsia"/>
        </w:rPr>
        <w:t>(</w:t>
      </w:r>
      <w:r w:rsidR="00BC42DF">
        <w:rPr>
          <w:rFonts w:hint="eastAsia"/>
        </w:rPr>
        <w:t>図</w:t>
      </w:r>
      <w:r w:rsidR="00BC42DF">
        <w:rPr>
          <w:rFonts w:hint="eastAsia"/>
        </w:rPr>
        <w:t>2c)</w:t>
      </w:r>
      <w:r w:rsidR="009D3D5B">
        <w:rPr>
          <w:rFonts w:hint="eastAsia"/>
        </w:rPr>
        <w:t>。</w:t>
      </w:r>
    </w:p>
    <w:p w:rsidR="00584309" w:rsidRPr="00F173E5" w:rsidRDefault="00584309" w:rsidP="00F173E5">
      <w:pPr>
        <w:ind w:firstLineChars="0" w:firstLine="0"/>
        <w:rPr>
          <w:rFonts w:hint="eastAsia"/>
        </w:rPr>
      </w:pPr>
    </w:p>
    <w:p w:rsidR="002C59A8" w:rsidRDefault="002C59A8" w:rsidP="003F2017">
      <w:pPr>
        <w:pStyle w:val="1"/>
        <w:rPr>
          <w:rFonts w:hint="eastAsia"/>
        </w:rPr>
      </w:pPr>
      <w:r>
        <w:rPr>
          <w:rFonts w:hint="eastAsia"/>
        </w:rPr>
        <w:t>数値実験の結果</w:t>
      </w:r>
    </w:p>
    <w:p w:rsidR="00A7461D" w:rsidRDefault="00FE4D98" w:rsidP="00054DCD">
      <w:pPr>
        <w:ind w:firstLineChars="0" w:firstLine="0"/>
        <w:rPr>
          <w:rFonts w:hint="eastAsia"/>
        </w:rPr>
      </w:pPr>
      <w:r>
        <w:rPr>
          <w:rFonts w:hint="eastAsia"/>
          <w:noProof/>
        </w:rPr>
        <w:pict>
          <v:group id="_x0000_s1041" editas="canvas" style="position:absolute;left:0;text-align:left;margin-left:-.3pt;margin-top:208.3pt;width:422.25pt;height:201.75pt;z-index:251658240" coordorigin="1680,10065" coordsize="8445,4035">
            <o:lock v:ext="edit" aspectratio="t"/>
            <v:shape id="_x0000_s1042" type="#_x0000_t75" style="position:absolute;left:1680;top:10065;width:8445;height:4035" o:preferrelative="f">
              <v:fill o:detectmouseclick="t"/>
              <v:path o:extrusionok="t" o:connecttype="none"/>
              <o:lock v:ext="edit" text="t"/>
            </v:shape>
            <v:shape id="_x0000_s1047" type="#_x0000_t75" style="position:absolute;left:1680;top:10065;width:2550;height:1925">
              <v:imagedata r:id="rId12" o:title="Figure05a"/>
            </v:shape>
            <v:shape id="_x0000_s1048" type="#_x0000_t75" style="position:absolute;left:4373;top:10065;width:2550;height:1925">
              <v:imagedata r:id="rId13" o:title="Figure05b"/>
            </v:shape>
            <v:shape id="_x0000_s1049" type="#_x0000_t75" style="position:absolute;left:1680;top:12075;width:2550;height:1925">
              <v:imagedata r:id="rId14" o:title="Figure05c"/>
            </v:shape>
            <v:shape id="_x0000_s1050" type="#_x0000_t75" style="position:absolute;left:4373;top:12075;width:2550;height:1925">
              <v:imagedata r:id="rId15" o:title="Figure05d"/>
            </v:shape>
            <v:shape id="_x0000_s1046" type="#_x0000_t202" style="position:absolute;left:7050;top:10100;width:3075;height:3900" stroked="f">
              <v:textbox inset="5.85pt,.7pt,5.85pt,.7pt">
                <w:txbxContent>
                  <w:p w:rsidR="00B03B7D" w:rsidRDefault="0068616E" w:rsidP="0068616E">
                    <w:pPr>
                      <w:ind w:firstLineChars="0" w:firstLine="0"/>
                    </w:pPr>
                    <w:r w:rsidRPr="00682BC8">
                      <w:rPr>
                        <w:rFonts w:hint="eastAsia"/>
                        <w:b/>
                      </w:rPr>
                      <w:t>図</w:t>
                    </w:r>
                    <w:r>
                      <w:rPr>
                        <w:rFonts w:hint="eastAsia"/>
                        <w:b/>
                      </w:rPr>
                      <w:t>２</w:t>
                    </w:r>
                    <w:r>
                      <w:rPr>
                        <w:rFonts w:hint="eastAsia"/>
                      </w:rPr>
                      <w:t>：</w:t>
                    </w:r>
                    <w:r w:rsidR="005B45B7">
                      <w:rPr>
                        <w:rFonts w:hint="eastAsia"/>
                      </w:rPr>
                      <w:t>「境界条件アンサンブル」各実験における温帯低気圧頻度。南岸低気圧が多い４冬と少ない４冬の大気場を月平均とそこからのずれの擾乱に分け、平均場と擾乱の任意の組み合わせの足し算により領域モデルの境界条件を構成した。南岸低気圧が</w:t>
                    </w:r>
                    <w:r w:rsidR="005B45B7">
                      <w:rPr>
                        <w:rFonts w:hint="eastAsia"/>
                      </w:rPr>
                      <w:t>(a)</w:t>
                    </w:r>
                    <w:r w:rsidR="005B45B7">
                      <w:rPr>
                        <w:rFonts w:hint="eastAsia"/>
                      </w:rPr>
                      <w:t>多いおよび</w:t>
                    </w:r>
                    <w:r w:rsidR="005B45B7">
                      <w:rPr>
                        <w:rFonts w:hint="eastAsia"/>
                      </w:rPr>
                      <w:t>(</w:t>
                    </w:r>
                    <w:r w:rsidR="00B03B7D">
                      <w:rPr>
                        <w:rFonts w:hint="eastAsia"/>
                      </w:rPr>
                      <w:t>b</w:t>
                    </w:r>
                    <w:r w:rsidR="005B45B7">
                      <w:rPr>
                        <w:rFonts w:hint="eastAsia"/>
                      </w:rPr>
                      <w:t>)</w:t>
                    </w:r>
                    <w:r w:rsidR="005B45B7">
                      <w:rPr>
                        <w:rFonts w:hint="eastAsia"/>
                      </w:rPr>
                      <w:t>少ない平均場のアンサンブル平均</w:t>
                    </w:r>
                    <w:r w:rsidR="00B03B7D">
                      <w:rPr>
                        <w:rFonts w:hint="eastAsia"/>
                      </w:rPr>
                      <w:t>と同</w:t>
                    </w:r>
                    <w:r w:rsidR="00B03B7D">
                      <w:rPr>
                        <w:rFonts w:hint="eastAsia"/>
                      </w:rPr>
                      <w:t>(c)</w:t>
                    </w:r>
                    <w:r w:rsidR="00B03B7D">
                      <w:rPr>
                        <w:rFonts w:hint="eastAsia"/>
                      </w:rPr>
                      <w:t>多いおよび</w:t>
                    </w:r>
                    <w:r w:rsidR="00B03B7D">
                      <w:rPr>
                        <w:rFonts w:hint="eastAsia"/>
                      </w:rPr>
                      <w:t>(d)</w:t>
                    </w:r>
                    <w:r w:rsidR="00127A1A">
                      <w:rPr>
                        <w:rFonts w:hint="eastAsia"/>
                      </w:rPr>
                      <w:t>少</w:t>
                    </w:r>
                    <w:r w:rsidR="00B03B7D">
                      <w:rPr>
                        <w:rFonts w:hint="eastAsia"/>
                      </w:rPr>
                      <w:t>ない擾乱のアンサンブル平均。</w:t>
                    </w:r>
                  </w:p>
                </w:txbxContent>
              </v:textbox>
            </v:shape>
            <w10:wrap type="square"/>
          </v:group>
        </w:pict>
      </w:r>
      <w:r w:rsidR="00A7461D">
        <w:rPr>
          <w:rFonts w:hint="eastAsia"/>
        </w:rPr>
        <w:t xml:space="preserve">　図２は</w:t>
      </w:r>
      <w:r w:rsidR="00A81D73">
        <w:rPr>
          <w:rFonts w:hint="eastAsia"/>
        </w:rPr>
        <w:t>「境界条件アンサンブル」各実験における温帯低気圧頻度</w:t>
      </w:r>
      <w:r w:rsidR="004B4C0A">
        <w:rPr>
          <w:rFonts w:hint="eastAsia"/>
        </w:rPr>
        <w:t>である</w:t>
      </w:r>
      <w:r w:rsidR="00A81D73">
        <w:rPr>
          <w:rFonts w:hint="eastAsia"/>
        </w:rPr>
        <w:t>。</w:t>
      </w:r>
      <w:r w:rsidR="00A00F92">
        <w:rPr>
          <w:rFonts w:hint="eastAsia"/>
        </w:rPr>
        <w:t>まず、</w:t>
      </w:r>
      <w:r w:rsidR="00A81D73">
        <w:rPr>
          <w:rFonts w:hint="eastAsia"/>
        </w:rPr>
        <w:t>南岸低気圧が多い４冬と</w:t>
      </w:r>
      <w:r w:rsidR="00E84DDB">
        <w:rPr>
          <w:rFonts w:hint="eastAsia"/>
        </w:rPr>
        <w:t>して</w:t>
      </w:r>
      <w:r w:rsidR="00E84DDB">
        <w:rPr>
          <w:rFonts w:hint="eastAsia"/>
        </w:rPr>
        <w:t>2007/08</w:t>
      </w:r>
      <w:r w:rsidR="00E84DDB">
        <w:rPr>
          <w:rFonts w:hint="eastAsia"/>
        </w:rPr>
        <w:t>、</w:t>
      </w:r>
      <w:r w:rsidR="00E84DDB">
        <w:rPr>
          <w:rFonts w:hint="eastAsia"/>
        </w:rPr>
        <w:t>1983/84</w:t>
      </w:r>
      <w:r w:rsidR="00E84DDB">
        <w:rPr>
          <w:rFonts w:hint="eastAsia"/>
        </w:rPr>
        <w:t>、</w:t>
      </w:r>
      <w:r w:rsidR="00E84DDB">
        <w:rPr>
          <w:rFonts w:hint="eastAsia"/>
        </w:rPr>
        <w:t>2002/03</w:t>
      </w:r>
      <w:r w:rsidR="00E84DDB">
        <w:rPr>
          <w:rFonts w:hint="eastAsia"/>
        </w:rPr>
        <w:t>、および</w:t>
      </w:r>
      <w:r w:rsidR="00E84DDB">
        <w:rPr>
          <w:rFonts w:hint="eastAsia"/>
        </w:rPr>
        <w:t>1994/95</w:t>
      </w:r>
      <w:r w:rsidR="00E84DDB">
        <w:rPr>
          <w:rFonts w:hint="eastAsia"/>
        </w:rPr>
        <w:t>を</w:t>
      </w:r>
      <w:r w:rsidR="00A81D73">
        <w:rPr>
          <w:rFonts w:hint="eastAsia"/>
        </w:rPr>
        <w:t>少ない４冬</w:t>
      </w:r>
      <w:r w:rsidR="00E84DDB">
        <w:rPr>
          <w:rFonts w:hint="eastAsia"/>
        </w:rPr>
        <w:t>として</w:t>
      </w:r>
      <w:r w:rsidR="00E84DDB">
        <w:rPr>
          <w:rFonts w:hint="eastAsia"/>
        </w:rPr>
        <w:t>1989/90</w:t>
      </w:r>
      <w:r w:rsidR="00E84DDB">
        <w:rPr>
          <w:rFonts w:hint="eastAsia"/>
        </w:rPr>
        <w:t>、</w:t>
      </w:r>
      <w:r w:rsidR="00E84DDB">
        <w:rPr>
          <w:rFonts w:hint="eastAsia"/>
        </w:rPr>
        <w:t>1987/88</w:t>
      </w:r>
      <w:r w:rsidR="00E84DDB">
        <w:rPr>
          <w:rFonts w:hint="eastAsia"/>
        </w:rPr>
        <w:t>、</w:t>
      </w:r>
      <w:r w:rsidR="00E84DDB">
        <w:rPr>
          <w:rFonts w:hint="eastAsia"/>
        </w:rPr>
        <w:t>1986/87</w:t>
      </w:r>
      <w:r w:rsidR="00E84DDB">
        <w:rPr>
          <w:rFonts w:hint="eastAsia"/>
        </w:rPr>
        <w:t>、および</w:t>
      </w:r>
      <w:r w:rsidR="00E84DDB">
        <w:rPr>
          <w:rFonts w:hint="eastAsia"/>
        </w:rPr>
        <w:t>1984/85</w:t>
      </w:r>
      <w:r w:rsidR="00A00F92">
        <w:rPr>
          <w:rFonts w:hint="eastAsia"/>
        </w:rPr>
        <w:t>を選ぶ</w:t>
      </w:r>
      <w:r w:rsidR="00A00F92">
        <w:rPr>
          <w:rFonts w:hint="eastAsia"/>
        </w:rPr>
        <w:t>(</w:t>
      </w:r>
      <w:r w:rsidR="00A00F92">
        <w:rPr>
          <w:rFonts w:hint="eastAsia"/>
        </w:rPr>
        <w:t>図</w:t>
      </w:r>
      <w:r w:rsidR="00A00F92">
        <w:rPr>
          <w:rFonts w:hint="eastAsia"/>
        </w:rPr>
        <w:t>2b)</w:t>
      </w:r>
      <w:r w:rsidR="00A00F92">
        <w:rPr>
          <w:rFonts w:hint="eastAsia"/>
        </w:rPr>
        <w:t>。</w:t>
      </w:r>
      <w:r w:rsidR="002F5452">
        <w:rPr>
          <w:rFonts w:hint="eastAsia"/>
        </w:rPr>
        <w:t>次に数値フィルタを用いて</w:t>
      </w:r>
      <w:r w:rsidR="00A81D73">
        <w:rPr>
          <w:rFonts w:hint="eastAsia"/>
        </w:rPr>
        <w:t>大気場を月平均とそこからのずれの擾乱に分け</w:t>
      </w:r>
      <w:r w:rsidR="00471D79">
        <w:rPr>
          <w:rFonts w:hint="eastAsia"/>
        </w:rPr>
        <w:t>る。領域モデルに与える境界条件はこの</w:t>
      </w:r>
      <w:r w:rsidR="00A81D73">
        <w:rPr>
          <w:rFonts w:hint="eastAsia"/>
        </w:rPr>
        <w:t>平均場と擾乱の任意の組み合わせの足し算により構成</w:t>
      </w:r>
      <w:r w:rsidR="00471D79">
        <w:rPr>
          <w:rFonts w:hint="eastAsia"/>
        </w:rPr>
        <w:t>することができる</w:t>
      </w:r>
      <w:r w:rsidR="00A81D73">
        <w:rPr>
          <w:rFonts w:hint="eastAsia"/>
        </w:rPr>
        <w:t>。</w:t>
      </w:r>
      <w:r w:rsidR="00E50EE5">
        <w:rPr>
          <w:rFonts w:hint="eastAsia"/>
        </w:rPr>
        <w:t>これより南岸低気圧の</w:t>
      </w:r>
      <w:r w:rsidR="001C4688">
        <w:rPr>
          <w:rFonts w:hint="eastAsia"/>
        </w:rPr>
        <w:t>多寡は平均場が制御しているのかあるいはたまたまある擾乱が制御しているのかを理解することができる。</w:t>
      </w:r>
      <w:r>
        <w:rPr>
          <w:rFonts w:hint="eastAsia"/>
        </w:rPr>
        <w:t>「境界</w:t>
      </w:r>
      <w:r>
        <w:rPr>
          <w:rFonts w:hint="eastAsia"/>
        </w:rPr>
        <w:lastRenderedPageBreak/>
        <w:t>条件アンサンブル」平均とは平均場と擾乱の足し算に組み合わせで行った</w:t>
      </w:r>
      <w:r>
        <w:rPr>
          <w:rFonts w:hint="eastAsia"/>
        </w:rPr>
        <w:t>12</w:t>
      </w:r>
      <w:r>
        <w:rPr>
          <w:rFonts w:hint="eastAsia"/>
        </w:rPr>
        <w:t>の実験のうち、平均場が南岸低気圧の多い年のものの組み合わせなどにより行う。その結果</w:t>
      </w:r>
      <w:r>
        <w:rPr>
          <w:rFonts w:hint="eastAsia"/>
        </w:rPr>
        <w:t>(</w:t>
      </w:r>
      <w:r>
        <w:rPr>
          <w:rFonts w:hint="eastAsia"/>
        </w:rPr>
        <w:t>図</w:t>
      </w:r>
      <w:r>
        <w:rPr>
          <w:rFonts w:hint="eastAsia"/>
        </w:rPr>
        <w:t>2)</w:t>
      </w:r>
      <w:r>
        <w:rPr>
          <w:rFonts w:hint="eastAsia"/>
        </w:rPr>
        <w:t>、</w:t>
      </w:r>
      <w:r w:rsidR="00F61BEB">
        <w:rPr>
          <w:rFonts w:hint="eastAsia"/>
        </w:rPr>
        <w:t>平均場を南岸低気圧の多い年にしようと少ない年にしようと、温帯低気圧頻度にはほとんど差がないのに対し、擾乱を南岸低気圧の多い年と少ない年とでは明らかに違いがみられた。</w:t>
      </w:r>
    </w:p>
    <w:p w:rsidR="00A7461D" w:rsidRDefault="001408AE" w:rsidP="00054DCD">
      <w:pPr>
        <w:ind w:firstLineChars="0" w:firstLine="0"/>
        <w:rPr>
          <w:rFonts w:hint="eastAsia"/>
        </w:rPr>
      </w:pPr>
      <w:r>
        <w:rPr>
          <w:rFonts w:hint="eastAsia"/>
        </w:rPr>
        <w:t xml:space="preserve">　</w:t>
      </w:r>
      <w:r>
        <w:rPr>
          <w:rFonts w:hint="eastAsia"/>
        </w:rPr>
        <w:t>2007/08</w:t>
      </w:r>
      <w:r>
        <w:rPr>
          <w:rFonts w:hint="eastAsia"/>
        </w:rPr>
        <w:t>冬と</w:t>
      </w:r>
      <w:r>
        <w:rPr>
          <w:rFonts w:hint="eastAsia"/>
        </w:rPr>
        <w:t>1989/90</w:t>
      </w:r>
      <w:r>
        <w:rPr>
          <w:rFonts w:hint="eastAsia"/>
        </w:rPr>
        <w:t>冬の平均場と擾乱を用いた感度実験として、</w:t>
      </w:r>
      <w:r w:rsidR="00B10BDB">
        <w:rPr>
          <w:rFonts w:hint="eastAsia"/>
        </w:rPr>
        <w:t>西側境界条件のみを同「</w:t>
      </w:r>
      <w:r w:rsidR="0035242E">
        <w:rPr>
          <w:rFonts w:hint="eastAsia"/>
        </w:rPr>
        <w:t>境界条件アンサンブル</w:t>
      </w:r>
      <w:r w:rsidR="00B10BDB">
        <w:rPr>
          <w:rFonts w:hint="eastAsia"/>
        </w:rPr>
        <w:t>」</w:t>
      </w:r>
      <w:r w:rsidR="0035242E">
        <w:rPr>
          <w:rFonts w:hint="eastAsia"/>
        </w:rPr>
        <w:t>タイプにするものを実施した。その結果、</w:t>
      </w:r>
      <w:r w:rsidR="00371ECC">
        <w:rPr>
          <w:rFonts w:hint="eastAsia"/>
        </w:rPr>
        <w:t>2007/08</w:t>
      </w:r>
      <w:r w:rsidR="00371ECC">
        <w:rPr>
          <w:rFonts w:hint="eastAsia"/>
        </w:rPr>
        <w:t>冬の平均場と</w:t>
      </w:r>
      <w:r w:rsidR="00371ECC">
        <w:rPr>
          <w:rFonts w:hint="eastAsia"/>
        </w:rPr>
        <w:t>1989/90</w:t>
      </w:r>
      <w:r w:rsidR="00371ECC">
        <w:rPr>
          <w:rFonts w:hint="eastAsia"/>
        </w:rPr>
        <w:t>冬の擾乱の組み合わせよりも逆の組み合わせのほうが南岸低気圧頻度は</w:t>
      </w:r>
      <w:r w:rsidR="00AC6E2D">
        <w:rPr>
          <w:rFonts w:hint="eastAsia"/>
        </w:rPr>
        <w:t>多く</w:t>
      </w:r>
      <w:r w:rsidR="00371ECC">
        <w:rPr>
          <w:rFonts w:hint="eastAsia"/>
        </w:rPr>
        <w:t>なった。</w:t>
      </w:r>
    </w:p>
    <w:p w:rsidR="009C1B4C" w:rsidRDefault="009C1B4C" w:rsidP="00054DCD">
      <w:pPr>
        <w:ind w:firstLineChars="0" w:firstLine="0"/>
        <w:rPr>
          <w:rFonts w:hint="eastAsia"/>
        </w:rPr>
      </w:pPr>
    </w:p>
    <w:p w:rsidR="00BE7055" w:rsidRDefault="009C1B4C" w:rsidP="00BE7055">
      <w:pPr>
        <w:pStyle w:val="1"/>
        <w:rPr>
          <w:rFonts w:hint="eastAsia"/>
        </w:rPr>
      </w:pPr>
      <w:r>
        <w:rPr>
          <w:rFonts w:hint="eastAsia"/>
        </w:rPr>
        <w:t>まとめ</w:t>
      </w:r>
    </w:p>
    <w:p w:rsidR="00F63CC6" w:rsidRDefault="004D2D57" w:rsidP="004D2D57">
      <w:pPr>
        <w:rPr>
          <w:rFonts w:hint="eastAsia"/>
        </w:rPr>
      </w:pPr>
      <w:r>
        <w:rPr>
          <w:rFonts w:hint="eastAsia"/>
        </w:rPr>
        <w:t>データ解析と数値実験により、日本付近の温帯低気圧頻度は基本場によらず西からやってくる初期擾乱に大きく影響されることが分かった。</w:t>
      </w:r>
      <w:r w:rsidR="00AB1CC0">
        <w:rPr>
          <w:rFonts w:hint="eastAsia"/>
        </w:rPr>
        <w:t>本研究結果は</w:t>
      </w:r>
      <w:r w:rsidR="00054DCD">
        <w:rPr>
          <w:rFonts w:hint="eastAsia"/>
        </w:rPr>
        <w:t>Inatsu and Terakura (2011)</w:t>
      </w:r>
      <w:r w:rsidR="00054DCD">
        <w:rPr>
          <w:rFonts w:hint="eastAsia"/>
        </w:rPr>
        <w:t>として</w:t>
      </w:r>
      <w:r w:rsidR="00054DCD">
        <w:rPr>
          <w:rFonts w:hint="eastAsia"/>
        </w:rPr>
        <w:t>Climate Dynamics</w:t>
      </w:r>
      <w:r w:rsidR="006C412F">
        <w:rPr>
          <w:rFonts w:hint="eastAsia"/>
        </w:rPr>
        <w:t>で改稿</w:t>
      </w:r>
      <w:r w:rsidR="00054DCD">
        <w:rPr>
          <w:rFonts w:hint="eastAsia"/>
        </w:rPr>
        <w:t>中</w:t>
      </w:r>
      <w:r w:rsidR="003C0B02">
        <w:rPr>
          <w:rFonts w:hint="eastAsia"/>
        </w:rPr>
        <w:t>である</w:t>
      </w:r>
      <w:r w:rsidR="00054DCD">
        <w:rPr>
          <w:rFonts w:hint="eastAsia"/>
        </w:rPr>
        <w:t>。</w:t>
      </w:r>
    </w:p>
    <w:p w:rsidR="003C0B02" w:rsidRPr="00CD6061" w:rsidRDefault="003C0B02" w:rsidP="004D2D57">
      <w:pPr>
        <w:rPr>
          <w:rFonts w:hint="eastAsia"/>
        </w:rPr>
      </w:pPr>
    </w:p>
    <w:p w:rsidR="00F64E4E" w:rsidRPr="00833AF8" w:rsidRDefault="00F64E4E" w:rsidP="00045EEC">
      <w:pPr>
        <w:ind w:firstLine="221"/>
        <w:rPr>
          <w:rFonts w:ascii="Times New Roman" w:hAnsi="Times New Roman"/>
          <w:szCs w:val="22"/>
        </w:rPr>
      </w:pPr>
      <w:r w:rsidRPr="00833AF8">
        <w:rPr>
          <w:rFonts w:ascii="Times New Roman" w:hAnsi="ＭＳ 明朝"/>
          <w:b/>
          <w:szCs w:val="22"/>
        </w:rPr>
        <w:t>謝辞</w:t>
      </w:r>
      <w:r w:rsidR="006F177F" w:rsidRPr="00833AF8">
        <w:rPr>
          <w:rFonts w:ascii="Times New Roman" w:hAnsi="ＭＳ 明朝"/>
          <w:b/>
          <w:szCs w:val="22"/>
        </w:rPr>
        <w:t>：</w:t>
      </w:r>
      <w:r w:rsidR="00FB1AC6">
        <w:rPr>
          <w:rFonts w:hint="eastAsia"/>
        </w:rPr>
        <w:t>文部科学省</w:t>
      </w:r>
      <w:r w:rsidR="005F3541" w:rsidRPr="005F3541">
        <w:rPr>
          <w:rFonts w:hint="eastAsia"/>
        </w:rPr>
        <w:t>科学研究費若手</w:t>
      </w:r>
      <w:r w:rsidR="005F3541" w:rsidRPr="005F3541">
        <w:rPr>
          <w:rFonts w:hint="eastAsia"/>
        </w:rPr>
        <w:t>(B)18740293</w:t>
      </w:r>
      <w:r w:rsidR="00FB1AC6">
        <w:rPr>
          <w:rFonts w:hint="eastAsia"/>
        </w:rPr>
        <w:t>および気候変動適応戦略研究推進プログラム</w:t>
      </w:r>
      <w:r w:rsidR="005F3541" w:rsidRPr="005F3541">
        <w:rPr>
          <w:rFonts w:hint="eastAsia"/>
        </w:rPr>
        <w:t>並びに環境省地球環境総合推進費</w:t>
      </w:r>
      <w:r w:rsidR="005F3541" w:rsidRPr="005F3541">
        <w:rPr>
          <w:rFonts w:hint="eastAsia"/>
        </w:rPr>
        <w:t>S-5-3</w:t>
      </w:r>
      <w:r w:rsidR="005F3541" w:rsidRPr="005F3541">
        <w:rPr>
          <w:rFonts w:hint="eastAsia"/>
        </w:rPr>
        <w:t>より研究</w:t>
      </w:r>
      <w:r w:rsidR="00D14153">
        <w:rPr>
          <w:rFonts w:hint="eastAsia"/>
        </w:rPr>
        <w:t>資金を得た</w:t>
      </w:r>
      <w:r w:rsidR="005F3541" w:rsidRPr="005F3541">
        <w:rPr>
          <w:rFonts w:hint="eastAsia"/>
        </w:rPr>
        <w:t>。</w:t>
      </w:r>
      <w:r w:rsidR="00413E20" w:rsidRPr="00833AF8">
        <w:rPr>
          <w:rFonts w:ascii="Times New Roman" w:hAnsi="Times New Roman"/>
          <w:szCs w:val="22"/>
        </w:rPr>
        <w:t xml:space="preserve"> </w:t>
      </w:r>
    </w:p>
    <w:p w:rsidR="00413E20" w:rsidRPr="003C0B02" w:rsidRDefault="00413E20" w:rsidP="003F2017"/>
    <w:sectPr w:rsidR="00413E20" w:rsidRPr="003C0B02" w:rsidSect="008562C2">
      <w:type w:val="continuous"/>
      <w:pgSz w:w="11906" w:h="16838" w:code="9"/>
      <w:pgMar w:top="1985" w:right="1701" w:bottom="1701" w:left="1701" w:header="851" w:footer="992" w:gutter="0"/>
      <w:cols w:num="2"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BBB" w:rsidRDefault="004E5BBB" w:rsidP="003F2017">
      <w:r>
        <w:separator/>
      </w:r>
    </w:p>
  </w:endnote>
  <w:endnote w:type="continuationSeparator" w:id="0">
    <w:p w:rsidR="004E5BBB" w:rsidRDefault="004E5BBB" w:rsidP="003F2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BBB" w:rsidRDefault="004E5BBB" w:rsidP="003F2017">
      <w:r>
        <w:separator/>
      </w:r>
    </w:p>
  </w:footnote>
  <w:footnote w:type="continuationSeparator" w:id="0">
    <w:p w:rsidR="004E5BBB" w:rsidRDefault="004E5BBB" w:rsidP="003F2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61D" w:rsidRDefault="00A7461D">
    <w:pPr>
      <w:pStyle w:val="a6"/>
    </w:pPr>
    <w:fldSimple w:instr="PAGE   \* MERGEFORMAT">
      <w:r w:rsidR="008562C2" w:rsidRPr="008562C2">
        <w:rPr>
          <w:noProof/>
          <w:lang w:val="ja-JP"/>
        </w:rPr>
        <w:t>1</w:t>
      </w:r>
    </w:fldSimple>
  </w:p>
  <w:p w:rsidR="00A7461D" w:rsidRDefault="00A7461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3251"/>
    <w:multiLevelType w:val="hybridMultilevel"/>
    <w:tmpl w:val="A48882EE"/>
    <w:lvl w:ilvl="0" w:tplc="7786C002">
      <w:start w:val="1"/>
      <w:numFmt w:val="decimal"/>
      <w:pStyle w:val="1"/>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03829E9"/>
    <w:multiLevelType w:val="hybridMultilevel"/>
    <w:tmpl w:val="273EBB9A"/>
    <w:lvl w:ilvl="0" w:tplc="089822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840"/>
  <w:autoHyphenation/>
  <w:hyphenationZone w:val="142"/>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DF8"/>
    <w:rsid w:val="000069B3"/>
    <w:rsid w:val="00006CD4"/>
    <w:rsid w:val="00011443"/>
    <w:rsid w:val="00012E96"/>
    <w:rsid w:val="0001421E"/>
    <w:rsid w:val="00016963"/>
    <w:rsid w:val="000207CC"/>
    <w:rsid w:val="00021D16"/>
    <w:rsid w:val="0002295A"/>
    <w:rsid w:val="00023AA0"/>
    <w:rsid w:val="000256EC"/>
    <w:rsid w:val="00025B52"/>
    <w:rsid w:val="0002678B"/>
    <w:rsid w:val="00027BF2"/>
    <w:rsid w:val="000334B1"/>
    <w:rsid w:val="000340F2"/>
    <w:rsid w:val="00034835"/>
    <w:rsid w:val="00035D8A"/>
    <w:rsid w:val="00036A53"/>
    <w:rsid w:val="00037562"/>
    <w:rsid w:val="00042658"/>
    <w:rsid w:val="00043511"/>
    <w:rsid w:val="00045EEC"/>
    <w:rsid w:val="00046001"/>
    <w:rsid w:val="00046BAC"/>
    <w:rsid w:val="00046C32"/>
    <w:rsid w:val="00046F9E"/>
    <w:rsid w:val="00047ECF"/>
    <w:rsid w:val="00052F0D"/>
    <w:rsid w:val="00053149"/>
    <w:rsid w:val="00054DCD"/>
    <w:rsid w:val="00054E70"/>
    <w:rsid w:val="00056117"/>
    <w:rsid w:val="000578BC"/>
    <w:rsid w:val="00061BCB"/>
    <w:rsid w:val="00063190"/>
    <w:rsid w:val="00063D34"/>
    <w:rsid w:val="0006457A"/>
    <w:rsid w:val="00065945"/>
    <w:rsid w:val="00065958"/>
    <w:rsid w:val="000664E0"/>
    <w:rsid w:val="00066826"/>
    <w:rsid w:val="0006743B"/>
    <w:rsid w:val="00067D6F"/>
    <w:rsid w:val="000713F5"/>
    <w:rsid w:val="000728DC"/>
    <w:rsid w:val="00074E59"/>
    <w:rsid w:val="00077FDA"/>
    <w:rsid w:val="00081CBA"/>
    <w:rsid w:val="00083157"/>
    <w:rsid w:val="00084838"/>
    <w:rsid w:val="0008580B"/>
    <w:rsid w:val="000868A2"/>
    <w:rsid w:val="00090F7E"/>
    <w:rsid w:val="00095E6D"/>
    <w:rsid w:val="00096C23"/>
    <w:rsid w:val="000970A2"/>
    <w:rsid w:val="000A2076"/>
    <w:rsid w:val="000A36F7"/>
    <w:rsid w:val="000A6440"/>
    <w:rsid w:val="000B4881"/>
    <w:rsid w:val="000B4B87"/>
    <w:rsid w:val="000B4F70"/>
    <w:rsid w:val="000B54AA"/>
    <w:rsid w:val="000B64D5"/>
    <w:rsid w:val="000C1DFC"/>
    <w:rsid w:val="000C2068"/>
    <w:rsid w:val="000C2D32"/>
    <w:rsid w:val="000C5D49"/>
    <w:rsid w:val="000D1F89"/>
    <w:rsid w:val="000D21DF"/>
    <w:rsid w:val="000D2994"/>
    <w:rsid w:val="000D2B80"/>
    <w:rsid w:val="000D4BA9"/>
    <w:rsid w:val="000D69D2"/>
    <w:rsid w:val="000D6DF0"/>
    <w:rsid w:val="000E0AD6"/>
    <w:rsid w:val="000E2A73"/>
    <w:rsid w:val="000E33FA"/>
    <w:rsid w:val="000E3ECC"/>
    <w:rsid w:val="000E512A"/>
    <w:rsid w:val="000F3A8E"/>
    <w:rsid w:val="000F5C5B"/>
    <w:rsid w:val="000F718C"/>
    <w:rsid w:val="00107AE0"/>
    <w:rsid w:val="00107B63"/>
    <w:rsid w:val="00107C61"/>
    <w:rsid w:val="0011278F"/>
    <w:rsid w:val="001127D4"/>
    <w:rsid w:val="00113BC5"/>
    <w:rsid w:val="001165D5"/>
    <w:rsid w:val="001224AC"/>
    <w:rsid w:val="00123A91"/>
    <w:rsid w:val="00123E83"/>
    <w:rsid w:val="0012424A"/>
    <w:rsid w:val="001257C0"/>
    <w:rsid w:val="0012786D"/>
    <w:rsid w:val="00127A1A"/>
    <w:rsid w:val="00131A5D"/>
    <w:rsid w:val="00132637"/>
    <w:rsid w:val="00133949"/>
    <w:rsid w:val="001344A3"/>
    <w:rsid w:val="001352B7"/>
    <w:rsid w:val="00135D8F"/>
    <w:rsid w:val="001408AE"/>
    <w:rsid w:val="00140CCA"/>
    <w:rsid w:val="00140E9F"/>
    <w:rsid w:val="00143FE3"/>
    <w:rsid w:val="001443EA"/>
    <w:rsid w:val="001457DB"/>
    <w:rsid w:val="001458DD"/>
    <w:rsid w:val="00151DDE"/>
    <w:rsid w:val="0015378E"/>
    <w:rsid w:val="00153DC7"/>
    <w:rsid w:val="00156227"/>
    <w:rsid w:val="00160DF9"/>
    <w:rsid w:val="00163E22"/>
    <w:rsid w:val="00163F4D"/>
    <w:rsid w:val="00167597"/>
    <w:rsid w:val="0016796C"/>
    <w:rsid w:val="001679BA"/>
    <w:rsid w:val="001704D7"/>
    <w:rsid w:val="00170743"/>
    <w:rsid w:val="00173F26"/>
    <w:rsid w:val="0017409D"/>
    <w:rsid w:val="001760D3"/>
    <w:rsid w:val="00180478"/>
    <w:rsid w:val="00184F62"/>
    <w:rsid w:val="00191C7A"/>
    <w:rsid w:val="00192D8D"/>
    <w:rsid w:val="001A0D79"/>
    <w:rsid w:val="001A20B2"/>
    <w:rsid w:val="001A47B5"/>
    <w:rsid w:val="001A4BF5"/>
    <w:rsid w:val="001A5486"/>
    <w:rsid w:val="001B643F"/>
    <w:rsid w:val="001C06B2"/>
    <w:rsid w:val="001C2527"/>
    <w:rsid w:val="001C4688"/>
    <w:rsid w:val="001C5852"/>
    <w:rsid w:val="001C7F05"/>
    <w:rsid w:val="001D4887"/>
    <w:rsid w:val="001D6D53"/>
    <w:rsid w:val="001E1315"/>
    <w:rsid w:val="001E206A"/>
    <w:rsid w:val="001E36BD"/>
    <w:rsid w:val="001E5FB8"/>
    <w:rsid w:val="001E7BE5"/>
    <w:rsid w:val="001F114F"/>
    <w:rsid w:val="001F2C1D"/>
    <w:rsid w:val="001F2EAB"/>
    <w:rsid w:val="001F53E6"/>
    <w:rsid w:val="001F663E"/>
    <w:rsid w:val="001F68CE"/>
    <w:rsid w:val="002014CD"/>
    <w:rsid w:val="00201B24"/>
    <w:rsid w:val="00201D7D"/>
    <w:rsid w:val="0020523B"/>
    <w:rsid w:val="00205E7F"/>
    <w:rsid w:val="00206249"/>
    <w:rsid w:val="00206D1E"/>
    <w:rsid w:val="002072CF"/>
    <w:rsid w:val="00207BD1"/>
    <w:rsid w:val="00210EB7"/>
    <w:rsid w:val="00211C22"/>
    <w:rsid w:val="002138D0"/>
    <w:rsid w:val="00213BB1"/>
    <w:rsid w:val="00216675"/>
    <w:rsid w:val="002167A0"/>
    <w:rsid w:val="00217262"/>
    <w:rsid w:val="0022444E"/>
    <w:rsid w:val="002268D0"/>
    <w:rsid w:val="00233E76"/>
    <w:rsid w:val="00234E21"/>
    <w:rsid w:val="002377BE"/>
    <w:rsid w:val="00241B99"/>
    <w:rsid w:val="00242B57"/>
    <w:rsid w:val="00247122"/>
    <w:rsid w:val="002513A9"/>
    <w:rsid w:val="00253B5C"/>
    <w:rsid w:val="00254225"/>
    <w:rsid w:val="00254404"/>
    <w:rsid w:val="00254E05"/>
    <w:rsid w:val="00254FA5"/>
    <w:rsid w:val="00255946"/>
    <w:rsid w:val="00262461"/>
    <w:rsid w:val="00262B8A"/>
    <w:rsid w:val="002639B4"/>
    <w:rsid w:val="00267692"/>
    <w:rsid w:val="00282CB2"/>
    <w:rsid w:val="002836F3"/>
    <w:rsid w:val="00283B10"/>
    <w:rsid w:val="00287246"/>
    <w:rsid w:val="00287697"/>
    <w:rsid w:val="00287728"/>
    <w:rsid w:val="0029457E"/>
    <w:rsid w:val="00295B2B"/>
    <w:rsid w:val="00296A5C"/>
    <w:rsid w:val="00296F63"/>
    <w:rsid w:val="00297DDF"/>
    <w:rsid w:val="002B1075"/>
    <w:rsid w:val="002B1B49"/>
    <w:rsid w:val="002B2449"/>
    <w:rsid w:val="002B2EB8"/>
    <w:rsid w:val="002B322B"/>
    <w:rsid w:val="002B40E4"/>
    <w:rsid w:val="002B46B0"/>
    <w:rsid w:val="002C14CE"/>
    <w:rsid w:val="002C1C18"/>
    <w:rsid w:val="002C4D18"/>
    <w:rsid w:val="002C59A8"/>
    <w:rsid w:val="002C5B6C"/>
    <w:rsid w:val="002C7AF4"/>
    <w:rsid w:val="002D283B"/>
    <w:rsid w:val="002D35A2"/>
    <w:rsid w:val="002E10D8"/>
    <w:rsid w:val="002E5FD3"/>
    <w:rsid w:val="002E64D5"/>
    <w:rsid w:val="002F1C43"/>
    <w:rsid w:val="002F2752"/>
    <w:rsid w:val="002F2D7D"/>
    <w:rsid w:val="002F522B"/>
    <w:rsid w:val="002F5452"/>
    <w:rsid w:val="002F7FEC"/>
    <w:rsid w:val="0030038E"/>
    <w:rsid w:val="00301872"/>
    <w:rsid w:val="00301947"/>
    <w:rsid w:val="00303F12"/>
    <w:rsid w:val="00304A9F"/>
    <w:rsid w:val="00304ACB"/>
    <w:rsid w:val="0030574F"/>
    <w:rsid w:val="003067B1"/>
    <w:rsid w:val="00311719"/>
    <w:rsid w:val="00311E7D"/>
    <w:rsid w:val="0031620D"/>
    <w:rsid w:val="00327825"/>
    <w:rsid w:val="003301FA"/>
    <w:rsid w:val="00331A0F"/>
    <w:rsid w:val="003336AF"/>
    <w:rsid w:val="00341DA7"/>
    <w:rsid w:val="00342103"/>
    <w:rsid w:val="0034214F"/>
    <w:rsid w:val="0035146B"/>
    <w:rsid w:val="00351A61"/>
    <w:rsid w:val="0035242E"/>
    <w:rsid w:val="0035247A"/>
    <w:rsid w:val="00352AE6"/>
    <w:rsid w:val="0035431A"/>
    <w:rsid w:val="0035433D"/>
    <w:rsid w:val="00355289"/>
    <w:rsid w:val="0035738B"/>
    <w:rsid w:val="00364213"/>
    <w:rsid w:val="00366F38"/>
    <w:rsid w:val="00370D4A"/>
    <w:rsid w:val="00371D41"/>
    <w:rsid w:val="00371ECC"/>
    <w:rsid w:val="00371F28"/>
    <w:rsid w:val="003731EE"/>
    <w:rsid w:val="003765A6"/>
    <w:rsid w:val="00382EAD"/>
    <w:rsid w:val="00392898"/>
    <w:rsid w:val="00392BFF"/>
    <w:rsid w:val="00392D1C"/>
    <w:rsid w:val="00397A98"/>
    <w:rsid w:val="003A06A3"/>
    <w:rsid w:val="003A10C1"/>
    <w:rsid w:val="003A1C65"/>
    <w:rsid w:val="003A21E1"/>
    <w:rsid w:val="003A5354"/>
    <w:rsid w:val="003A6F87"/>
    <w:rsid w:val="003B05A6"/>
    <w:rsid w:val="003B13CE"/>
    <w:rsid w:val="003B1A13"/>
    <w:rsid w:val="003B1ACE"/>
    <w:rsid w:val="003B2A29"/>
    <w:rsid w:val="003B2F11"/>
    <w:rsid w:val="003B387C"/>
    <w:rsid w:val="003B39F2"/>
    <w:rsid w:val="003B44E9"/>
    <w:rsid w:val="003B4AB9"/>
    <w:rsid w:val="003B503E"/>
    <w:rsid w:val="003C0B02"/>
    <w:rsid w:val="003D0018"/>
    <w:rsid w:val="003D0919"/>
    <w:rsid w:val="003D1EFD"/>
    <w:rsid w:val="003D2145"/>
    <w:rsid w:val="003D3761"/>
    <w:rsid w:val="003D4770"/>
    <w:rsid w:val="003D5198"/>
    <w:rsid w:val="003D5AE2"/>
    <w:rsid w:val="003E143B"/>
    <w:rsid w:val="003E19F8"/>
    <w:rsid w:val="003E3A9C"/>
    <w:rsid w:val="003E6B02"/>
    <w:rsid w:val="003E70AC"/>
    <w:rsid w:val="003F033D"/>
    <w:rsid w:val="003F2017"/>
    <w:rsid w:val="003F224A"/>
    <w:rsid w:val="003F27F8"/>
    <w:rsid w:val="003F5F21"/>
    <w:rsid w:val="004013D3"/>
    <w:rsid w:val="004030E9"/>
    <w:rsid w:val="004042AF"/>
    <w:rsid w:val="00412D52"/>
    <w:rsid w:val="00412D75"/>
    <w:rsid w:val="00413228"/>
    <w:rsid w:val="004132F7"/>
    <w:rsid w:val="00413E20"/>
    <w:rsid w:val="0041423B"/>
    <w:rsid w:val="00417F1D"/>
    <w:rsid w:val="004202E8"/>
    <w:rsid w:val="00421E9D"/>
    <w:rsid w:val="004253EC"/>
    <w:rsid w:val="00430670"/>
    <w:rsid w:val="00430ED6"/>
    <w:rsid w:val="004332EC"/>
    <w:rsid w:val="0043724F"/>
    <w:rsid w:val="004401A0"/>
    <w:rsid w:val="004426F6"/>
    <w:rsid w:val="004454BE"/>
    <w:rsid w:val="00450739"/>
    <w:rsid w:val="00452FAD"/>
    <w:rsid w:val="00462DB2"/>
    <w:rsid w:val="0046380A"/>
    <w:rsid w:val="00464907"/>
    <w:rsid w:val="00465253"/>
    <w:rsid w:val="00467036"/>
    <w:rsid w:val="00471D79"/>
    <w:rsid w:val="00472DC6"/>
    <w:rsid w:val="00473228"/>
    <w:rsid w:val="004742F8"/>
    <w:rsid w:val="004806F8"/>
    <w:rsid w:val="004809BE"/>
    <w:rsid w:val="00482FDF"/>
    <w:rsid w:val="00485B8F"/>
    <w:rsid w:val="004879C0"/>
    <w:rsid w:val="00490816"/>
    <w:rsid w:val="00490AF3"/>
    <w:rsid w:val="00493827"/>
    <w:rsid w:val="00497CF4"/>
    <w:rsid w:val="004A22D0"/>
    <w:rsid w:val="004A244D"/>
    <w:rsid w:val="004A34DB"/>
    <w:rsid w:val="004A5E4C"/>
    <w:rsid w:val="004A635C"/>
    <w:rsid w:val="004A6ED5"/>
    <w:rsid w:val="004B0821"/>
    <w:rsid w:val="004B16C1"/>
    <w:rsid w:val="004B276C"/>
    <w:rsid w:val="004B40F2"/>
    <w:rsid w:val="004B4C0A"/>
    <w:rsid w:val="004B767B"/>
    <w:rsid w:val="004C39F0"/>
    <w:rsid w:val="004C49B2"/>
    <w:rsid w:val="004C79CA"/>
    <w:rsid w:val="004D2349"/>
    <w:rsid w:val="004D2D57"/>
    <w:rsid w:val="004D347A"/>
    <w:rsid w:val="004D6473"/>
    <w:rsid w:val="004D684B"/>
    <w:rsid w:val="004E0FBA"/>
    <w:rsid w:val="004E1916"/>
    <w:rsid w:val="004E1B6D"/>
    <w:rsid w:val="004E3EEF"/>
    <w:rsid w:val="004E5B79"/>
    <w:rsid w:val="004E5BBB"/>
    <w:rsid w:val="004E73C7"/>
    <w:rsid w:val="004F6352"/>
    <w:rsid w:val="004F7CDB"/>
    <w:rsid w:val="00500B23"/>
    <w:rsid w:val="00502188"/>
    <w:rsid w:val="005031CF"/>
    <w:rsid w:val="00511C37"/>
    <w:rsid w:val="00514137"/>
    <w:rsid w:val="00520B6A"/>
    <w:rsid w:val="0052153F"/>
    <w:rsid w:val="00524141"/>
    <w:rsid w:val="00525E3C"/>
    <w:rsid w:val="00533384"/>
    <w:rsid w:val="00533D3C"/>
    <w:rsid w:val="00534791"/>
    <w:rsid w:val="005364BA"/>
    <w:rsid w:val="00541804"/>
    <w:rsid w:val="00544780"/>
    <w:rsid w:val="0054559C"/>
    <w:rsid w:val="005458BF"/>
    <w:rsid w:val="00550438"/>
    <w:rsid w:val="00554831"/>
    <w:rsid w:val="00562879"/>
    <w:rsid w:val="00562BB9"/>
    <w:rsid w:val="0056309D"/>
    <w:rsid w:val="00565094"/>
    <w:rsid w:val="005677BF"/>
    <w:rsid w:val="00575CA0"/>
    <w:rsid w:val="00575EEE"/>
    <w:rsid w:val="00577941"/>
    <w:rsid w:val="00577DC3"/>
    <w:rsid w:val="005805B1"/>
    <w:rsid w:val="005807AE"/>
    <w:rsid w:val="0058290E"/>
    <w:rsid w:val="00584309"/>
    <w:rsid w:val="00584FB1"/>
    <w:rsid w:val="00587D31"/>
    <w:rsid w:val="00587D4E"/>
    <w:rsid w:val="00591F40"/>
    <w:rsid w:val="00594346"/>
    <w:rsid w:val="005952D4"/>
    <w:rsid w:val="005A00F9"/>
    <w:rsid w:val="005A0104"/>
    <w:rsid w:val="005A074B"/>
    <w:rsid w:val="005A5621"/>
    <w:rsid w:val="005A6B13"/>
    <w:rsid w:val="005A75D1"/>
    <w:rsid w:val="005A79A8"/>
    <w:rsid w:val="005B0CDF"/>
    <w:rsid w:val="005B21B1"/>
    <w:rsid w:val="005B45B7"/>
    <w:rsid w:val="005B5B16"/>
    <w:rsid w:val="005C0515"/>
    <w:rsid w:val="005C154C"/>
    <w:rsid w:val="005C22D0"/>
    <w:rsid w:val="005C2C3C"/>
    <w:rsid w:val="005C6897"/>
    <w:rsid w:val="005D31BC"/>
    <w:rsid w:val="005D54F0"/>
    <w:rsid w:val="005D6A5F"/>
    <w:rsid w:val="005D773B"/>
    <w:rsid w:val="005E064E"/>
    <w:rsid w:val="005E473B"/>
    <w:rsid w:val="005E4ADE"/>
    <w:rsid w:val="005E6DBB"/>
    <w:rsid w:val="005F3541"/>
    <w:rsid w:val="005F49A6"/>
    <w:rsid w:val="005F5A60"/>
    <w:rsid w:val="00601FA4"/>
    <w:rsid w:val="0060211E"/>
    <w:rsid w:val="00602A48"/>
    <w:rsid w:val="00602D3A"/>
    <w:rsid w:val="006059BB"/>
    <w:rsid w:val="006059C2"/>
    <w:rsid w:val="00605C17"/>
    <w:rsid w:val="00606932"/>
    <w:rsid w:val="00606A20"/>
    <w:rsid w:val="00606CE2"/>
    <w:rsid w:val="00614066"/>
    <w:rsid w:val="00615534"/>
    <w:rsid w:val="00615FC6"/>
    <w:rsid w:val="00617A07"/>
    <w:rsid w:val="00622A74"/>
    <w:rsid w:val="006269FE"/>
    <w:rsid w:val="0063128A"/>
    <w:rsid w:val="00631601"/>
    <w:rsid w:val="0063185B"/>
    <w:rsid w:val="00633666"/>
    <w:rsid w:val="00633F71"/>
    <w:rsid w:val="0063646B"/>
    <w:rsid w:val="006370E6"/>
    <w:rsid w:val="00637699"/>
    <w:rsid w:val="0064069B"/>
    <w:rsid w:val="00643A1C"/>
    <w:rsid w:val="00644B1E"/>
    <w:rsid w:val="00644BF7"/>
    <w:rsid w:val="0064515A"/>
    <w:rsid w:val="00645B87"/>
    <w:rsid w:val="00651D59"/>
    <w:rsid w:val="00652FAC"/>
    <w:rsid w:val="00655B17"/>
    <w:rsid w:val="00661185"/>
    <w:rsid w:val="006625A2"/>
    <w:rsid w:val="00665ECF"/>
    <w:rsid w:val="00670F2C"/>
    <w:rsid w:val="00676E56"/>
    <w:rsid w:val="006774D3"/>
    <w:rsid w:val="006777C8"/>
    <w:rsid w:val="00682BC8"/>
    <w:rsid w:val="00682CC5"/>
    <w:rsid w:val="0068305D"/>
    <w:rsid w:val="00685B9B"/>
    <w:rsid w:val="0068616E"/>
    <w:rsid w:val="006878F9"/>
    <w:rsid w:val="00687E72"/>
    <w:rsid w:val="00691135"/>
    <w:rsid w:val="00696790"/>
    <w:rsid w:val="00696A02"/>
    <w:rsid w:val="006A1BE1"/>
    <w:rsid w:val="006A1CAE"/>
    <w:rsid w:val="006A454F"/>
    <w:rsid w:val="006B33C7"/>
    <w:rsid w:val="006B4CBF"/>
    <w:rsid w:val="006B507C"/>
    <w:rsid w:val="006B79BA"/>
    <w:rsid w:val="006B7D0F"/>
    <w:rsid w:val="006C0C59"/>
    <w:rsid w:val="006C316A"/>
    <w:rsid w:val="006C412F"/>
    <w:rsid w:val="006C6930"/>
    <w:rsid w:val="006D0C65"/>
    <w:rsid w:val="006D20A8"/>
    <w:rsid w:val="006D218E"/>
    <w:rsid w:val="006D26BC"/>
    <w:rsid w:val="006D3E03"/>
    <w:rsid w:val="006E04D5"/>
    <w:rsid w:val="006E0C13"/>
    <w:rsid w:val="006E2E87"/>
    <w:rsid w:val="006E5230"/>
    <w:rsid w:val="006E6BEF"/>
    <w:rsid w:val="006F04B8"/>
    <w:rsid w:val="006F083B"/>
    <w:rsid w:val="006F177F"/>
    <w:rsid w:val="006F1F9C"/>
    <w:rsid w:val="006F6FA7"/>
    <w:rsid w:val="006F7B83"/>
    <w:rsid w:val="00700639"/>
    <w:rsid w:val="007026FA"/>
    <w:rsid w:val="00705354"/>
    <w:rsid w:val="00705C3D"/>
    <w:rsid w:val="0070604B"/>
    <w:rsid w:val="00706A0C"/>
    <w:rsid w:val="00713E1D"/>
    <w:rsid w:val="00713E9C"/>
    <w:rsid w:val="00714434"/>
    <w:rsid w:val="00717AE7"/>
    <w:rsid w:val="00717EB5"/>
    <w:rsid w:val="00725C32"/>
    <w:rsid w:val="00727EF7"/>
    <w:rsid w:val="00731289"/>
    <w:rsid w:val="00731DA8"/>
    <w:rsid w:val="00731EBD"/>
    <w:rsid w:val="00732715"/>
    <w:rsid w:val="007348A5"/>
    <w:rsid w:val="007358DD"/>
    <w:rsid w:val="00736C82"/>
    <w:rsid w:val="0074013A"/>
    <w:rsid w:val="0074029E"/>
    <w:rsid w:val="0074172C"/>
    <w:rsid w:val="0074424F"/>
    <w:rsid w:val="00745215"/>
    <w:rsid w:val="00745CE7"/>
    <w:rsid w:val="007475B0"/>
    <w:rsid w:val="00747E43"/>
    <w:rsid w:val="0075302C"/>
    <w:rsid w:val="007567CE"/>
    <w:rsid w:val="00756B31"/>
    <w:rsid w:val="007576BA"/>
    <w:rsid w:val="007613EE"/>
    <w:rsid w:val="007619DB"/>
    <w:rsid w:val="00761C5A"/>
    <w:rsid w:val="007631BF"/>
    <w:rsid w:val="007663BA"/>
    <w:rsid w:val="0076646F"/>
    <w:rsid w:val="00766E19"/>
    <w:rsid w:val="00770471"/>
    <w:rsid w:val="00772608"/>
    <w:rsid w:val="0077359B"/>
    <w:rsid w:val="00781357"/>
    <w:rsid w:val="0078240B"/>
    <w:rsid w:val="00782D57"/>
    <w:rsid w:val="0078392B"/>
    <w:rsid w:val="007871F3"/>
    <w:rsid w:val="0079112C"/>
    <w:rsid w:val="00794737"/>
    <w:rsid w:val="007A0E3F"/>
    <w:rsid w:val="007B07FA"/>
    <w:rsid w:val="007B1F03"/>
    <w:rsid w:val="007B22A4"/>
    <w:rsid w:val="007B3762"/>
    <w:rsid w:val="007B68B3"/>
    <w:rsid w:val="007C3751"/>
    <w:rsid w:val="007C3A66"/>
    <w:rsid w:val="007C592C"/>
    <w:rsid w:val="007C6D0E"/>
    <w:rsid w:val="007C7BF2"/>
    <w:rsid w:val="007D3F03"/>
    <w:rsid w:val="007D643F"/>
    <w:rsid w:val="007D7809"/>
    <w:rsid w:val="007E0B2B"/>
    <w:rsid w:val="007E18CB"/>
    <w:rsid w:val="007E3D09"/>
    <w:rsid w:val="007E5128"/>
    <w:rsid w:val="007E7C65"/>
    <w:rsid w:val="007E7EFD"/>
    <w:rsid w:val="007F04AE"/>
    <w:rsid w:val="007F0E89"/>
    <w:rsid w:val="007F12A0"/>
    <w:rsid w:val="007F36A1"/>
    <w:rsid w:val="007F4F29"/>
    <w:rsid w:val="007F6597"/>
    <w:rsid w:val="007F66A1"/>
    <w:rsid w:val="007F6E18"/>
    <w:rsid w:val="0080035C"/>
    <w:rsid w:val="00804075"/>
    <w:rsid w:val="0080472A"/>
    <w:rsid w:val="00806639"/>
    <w:rsid w:val="00806BBE"/>
    <w:rsid w:val="008121B0"/>
    <w:rsid w:val="00812746"/>
    <w:rsid w:val="0081676B"/>
    <w:rsid w:val="0081688B"/>
    <w:rsid w:val="00817C1E"/>
    <w:rsid w:val="00817D85"/>
    <w:rsid w:val="008231AE"/>
    <w:rsid w:val="008240E1"/>
    <w:rsid w:val="0082423F"/>
    <w:rsid w:val="008259AB"/>
    <w:rsid w:val="00826B7B"/>
    <w:rsid w:val="00833AF8"/>
    <w:rsid w:val="00833C06"/>
    <w:rsid w:val="00835F64"/>
    <w:rsid w:val="00840A6B"/>
    <w:rsid w:val="00841226"/>
    <w:rsid w:val="0084325F"/>
    <w:rsid w:val="00844081"/>
    <w:rsid w:val="008444E9"/>
    <w:rsid w:val="008460A7"/>
    <w:rsid w:val="008468C3"/>
    <w:rsid w:val="008474B8"/>
    <w:rsid w:val="00853551"/>
    <w:rsid w:val="008562C2"/>
    <w:rsid w:val="00856BC6"/>
    <w:rsid w:val="00860636"/>
    <w:rsid w:val="0086422C"/>
    <w:rsid w:val="00866161"/>
    <w:rsid w:val="00866CD8"/>
    <w:rsid w:val="00872136"/>
    <w:rsid w:val="00872EE6"/>
    <w:rsid w:val="00876F33"/>
    <w:rsid w:val="0087773C"/>
    <w:rsid w:val="00881ADA"/>
    <w:rsid w:val="0088251A"/>
    <w:rsid w:val="00885D03"/>
    <w:rsid w:val="008907BF"/>
    <w:rsid w:val="0089224D"/>
    <w:rsid w:val="008951AC"/>
    <w:rsid w:val="008952E4"/>
    <w:rsid w:val="008975B3"/>
    <w:rsid w:val="00897A0B"/>
    <w:rsid w:val="00897BFF"/>
    <w:rsid w:val="008A0403"/>
    <w:rsid w:val="008A3CF0"/>
    <w:rsid w:val="008A64C8"/>
    <w:rsid w:val="008B0681"/>
    <w:rsid w:val="008B104A"/>
    <w:rsid w:val="008B113B"/>
    <w:rsid w:val="008B6A41"/>
    <w:rsid w:val="008B7AE2"/>
    <w:rsid w:val="008C23A7"/>
    <w:rsid w:val="008C3A27"/>
    <w:rsid w:val="008C4FF8"/>
    <w:rsid w:val="008C564A"/>
    <w:rsid w:val="008C687D"/>
    <w:rsid w:val="008C6E06"/>
    <w:rsid w:val="008D0AE7"/>
    <w:rsid w:val="008D5715"/>
    <w:rsid w:val="008D677F"/>
    <w:rsid w:val="008E3007"/>
    <w:rsid w:val="008E379D"/>
    <w:rsid w:val="008E6A7D"/>
    <w:rsid w:val="008E7FAB"/>
    <w:rsid w:val="008F2457"/>
    <w:rsid w:val="008F2624"/>
    <w:rsid w:val="008F63AD"/>
    <w:rsid w:val="008F6CAB"/>
    <w:rsid w:val="00900AAE"/>
    <w:rsid w:val="009125A3"/>
    <w:rsid w:val="00912962"/>
    <w:rsid w:val="0091455F"/>
    <w:rsid w:val="00916DF8"/>
    <w:rsid w:val="00917BD7"/>
    <w:rsid w:val="00917E89"/>
    <w:rsid w:val="00917FCF"/>
    <w:rsid w:val="009205C1"/>
    <w:rsid w:val="009232D1"/>
    <w:rsid w:val="0092337D"/>
    <w:rsid w:val="0092622B"/>
    <w:rsid w:val="009302AC"/>
    <w:rsid w:val="009327F9"/>
    <w:rsid w:val="0093294F"/>
    <w:rsid w:val="00935836"/>
    <w:rsid w:val="009360C5"/>
    <w:rsid w:val="00940B2C"/>
    <w:rsid w:val="00941674"/>
    <w:rsid w:val="00941FE1"/>
    <w:rsid w:val="009429EC"/>
    <w:rsid w:val="009439D8"/>
    <w:rsid w:val="0095153E"/>
    <w:rsid w:val="009549F0"/>
    <w:rsid w:val="009617B4"/>
    <w:rsid w:val="009648CA"/>
    <w:rsid w:val="0096525A"/>
    <w:rsid w:val="009679E5"/>
    <w:rsid w:val="0097034C"/>
    <w:rsid w:val="009721F6"/>
    <w:rsid w:val="00972801"/>
    <w:rsid w:val="009739E7"/>
    <w:rsid w:val="009754D6"/>
    <w:rsid w:val="009811BB"/>
    <w:rsid w:val="00982B0F"/>
    <w:rsid w:val="009839ED"/>
    <w:rsid w:val="00985D2E"/>
    <w:rsid w:val="0098730D"/>
    <w:rsid w:val="009A226F"/>
    <w:rsid w:val="009A31DA"/>
    <w:rsid w:val="009A33C6"/>
    <w:rsid w:val="009A6688"/>
    <w:rsid w:val="009B1682"/>
    <w:rsid w:val="009B38A9"/>
    <w:rsid w:val="009B78FD"/>
    <w:rsid w:val="009C04B8"/>
    <w:rsid w:val="009C12DD"/>
    <w:rsid w:val="009C1B4C"/>
    <w:rsid w:val="009C1F9D"/>
    <w:rsid w:val="009C5A41"/>
    <w:rsid w:val="009C5B82"/>
    <w:rsid w:val="009C6A02"/>
    <w:rsid w:val="009C7CB0"/>
    <w:rsid w:val="009D1EA1"/>
    <w:rsid w:val="009D38DF"/>
    <w:rsid w:val="009D3D5B"/>
    <w:rsid w:val="009D66CD"/>
    <w:rsid w:val="009D7547"/>
    <w:rsid w:val="009D7717"/>
    <w:rsid w:val="009E02D8"/>
    <w:rsid w:val="009E1A75"/>
    <w:rsid w:val="009E2FA9"/>
    <w:rsid w:val="009F071A"/>
    <w:rsid w:val="009F09DD"/>
    <w:rsid w:val="009F1B3C"/>
    <w:rsid w:val="009F44B3"/>
    <w:rsid w:val="009F4832"/>
    <w:rsid w:val="009F5EA3"/>
    <w:rsid w:val="009F6973"/>
    <w:rsid w:val="009F6D10"/>
    <w:rsid w:val="00A00220"/>
    <w:rsid w:val="00A0071C"/>
    <w:rsid w:val="00A00F92"/>
    <w:rsid w:val="00A03A33"/>
    <w:rsid w:val="00A062A2"/>
    <w:rsid w:val="00A067ED"/>
    <w:rsid w:val="00A06E7B"/>
    <w:rsid w:val="00A06F3C"/>
    <w:rsid w:val="00A12570"/>
    <w:rsid w:val="00A1315F"/>
    <w:rsid w:val="00A16717"/>
    <w:rsid w:val="00A202AD"/>
    <w:rsid w:val="00A27AEA"/>
    <w:rsid w:val="00A27BA5"/>
    <w:rsid w:val="00A30AAB"/>
    <w:rsid w:val="00A31B19"/>
    <w:rsid w:val="00A414A4"/>
    <w:rsid w:val="00A43800"/>
    <w:rsid w:val="00A4679A"/>
    <w:rsid w:val="00A46F3E"/>
    <w:rsid w:val="00A4722A"/>
    <w:rsid w:val="00A60CAB"/>
    <w:rsid w:val="00A63D85"/>
    <w:rsid w:val="00A63E71"/>
    <w:rsid w:val="00A658E2"/>
    <w:rsid w:val="00A65D3B"/>
    <w:rsid w:val="00A65F20"/>
    <w:rsid w:val="00A70D61"/>
    <w:rsid w:val="00A7455B"/>
    <w:rsid w:val="00A7461D"/>
    <w:rsid w:val="00A75007"/>
    <w:rsid w:val="00A755F4"/>
    <w:rsid w:val="00A77237"/>
    <w:rsid w:val="00A81D73"/>
    <w:rsid w:val="00A8336D"/>
    <w:rsid w:val="00A83CC3"/>
    <w:rsid w:val="00A852AC"/>
    <w:rsid w:val="00A86B57"/>
    <w:rsid w:val="00A909EF"/>
    <w:rsid w:val="00A95E54"/>
    <w:rsid w:val="00A972B9"/>
    <w:rsid w:val="00AA03A9"/>
    <w:rsid w:val="00AA1228"/>
    <w:rsid w:val="00AA27B5"/>
    <w:rsid w:val="00AA3660"/>
    <w:rsid w:val="00AA4319"/>
    <w:rsid w:val="00AA5445"/>
    <w:rsid w:val="00AA7DAE"/>
    <w:rsid w:val="00AB1083"/>
    <w:rsid w:val="00AB1CC0"/>
    <w:rsid w:val="00AB21FE"/>
    <w:rsid w:val="00AB689B"/>
    <w:rsid w:val="00AC0A10"/>
    <w:rsid w:val="00AC150B"/>
    <w:rsid w:val="00AC37D4"/>
    <w:rsid w:val="00AC5230"/>
    <w:rsid w:val="00AC6E2D"/>
    <w:rsid w:val="00AD335E"/>
    <w:rsid w:val="00AD39F4"/>
    <w:rsid w:val="00AD4651"/>
    <w:rsid w:val="00AD4A4C"/>
    <w:rsid w:val="00AE1904"/>
    <w:rsid w:val="00AE292D"/>
    <w:rsid w:val="00AE5744"/>
    <w:rsid w:val="00AE7866"/>
    <w:rsid w:val="00AF17A9"/>
    <w:rsid w:val="00AF5010"/>
    <w:rsid w:val="00AF602E"/>
    <w:rsid w:val="00B00C52"/>
    <w:rsid w:val="00B037B1"/>
    <w:rsid w:val="00B03B7D"/>
    <w:rsid w:val="00B04688"/>
    <w:rsid w:val="00B1053D"/>
    <w:rsid w:val="00B10BDB"/>
    <w:rsid w:val="00B11157"/>
    <w:rsid w:val="00B15A22"/>
    <w:rsid w:val="00B27F99"/>
    <w:rsid w:val="00B301A4"/>
    <w:rsid w:val="00B3111A"/>
    <w:rsid w:val="00B31E7B"/>
    <w:rsid w:val="00B33444"/>
    <w:rsid w:val="00B34F53"/>
    <w:rsid w:val="00B35306"/>
    <w:rsid w:val="00B40262"/>
    <w:rsid w:val="00B4348F"/>
    <w:rsid w:val="00B50698"/>
    <w:rsid w:val="00B611B0"/>
    <w:rsid w:val="00B61912"/>
    <w:rsid w:val="00B61CEA"/>
    <w:rsid w:val="00B75A47"/>
    <w:rsid w:val="00B764EF"/>
    <w:rsid w:val="00B76BE5"/>
    <w:rsid w:val="00B77227"/>
    <w:rsid w:val="00B812FA"/>
    <w:rsid w:val="00B81ACF"/>
    <w:rsid w:val="00B82A62"/>
    <w:rsid w:val="00B83E13"/>
    <w:rsid w:val="00B8530E"/>
    <w:rsid w:val="00B8599E"/>
    <w:rsid w:val="00B91997"/>
    <w:rsid w:val="00B91B4E"/>
    <w:rsid w:val="00B91F99"/>
    <w:rsid w:val="00B92EB8"/>
    <w:rsid w:val="00B95705"/>
    <w:rsid w:val="00B97093"/>
    <w:rsid w:val="00B97D7F"/>
    <w:rsid w:val="00BA142E"/>
    <w:rsid w:val="00BA6665"/>
    <w:rsid w:val="00BB0009"/>
    <w:rsid w:val="00BB0962"/>
    <w:rsid w:val="00BB16EF"/>
    <w:rsid w:val="00BB2114"/>
    <w:rsid w:val="00BB3809"/>
    <w:rsid w:val="00BB4D95"/>
    <w:rsid w:val="00BC07AB"/>
    <w:rsid w:val="00BC118E"/>
    <w:rsid w:val="00BC11FA"/>
    <w:rsid w:val="00BC2568"/>
    <w:rsid w:val="00BC2C7F"/>
    <w:rsid w:val="00BC42DF"/>
    <w:rsid w:val="00BC5C1F"/>
    <w:rsid w:val="00BC6A1B"/>
    <w:rsid w:val="00BD0B22"/>
    <w:rsid w:val="00BD1948"/>
    <w:rsid w:val="00BD19CA"/>
    <w:rsid w:val="00BD22E5"/>
    <w:rsid w:val="00BD7B7D"/>
    <w:rsid w:val="00BE349F"/>
    <w:rsid w:val="00BE5B15"/>
    <w:rsid w:val="00BE7055"/>
    <w:rsid w:val="00BE73B8"/>
    <w:rsid w:val="00BE7483"/>
    <w:rsid w:val="00BE75F5"/>
    <w:rsid w:val="00BE7E32"/>
    <w:rsid w:val="00BF1008"/>
    <w:rsid w:val="00BF24CC"/>
    <w:rsid w:val="00BF2BE8"/>
    <w:rsid w:val="00C01D1E"/>
    <w:rsid w:val="00C023A5"/>
    <w:rsid w:val="00C045DD"/>
    <w:rsid w:val="00C046A5"/>
    <w:rsid w:val="00C06094"/>
    <w:rsid w:val="00C10234"/>
    <w:rsid w:val="00C13031"/>
    <w:rsid w:val="00C1337E"/>
    <w:rsid w:val="00C134D6"/>
    <w:rsid w:val="00C156A0"/>
    <w:rsid w:val="00C156C9"/>
    <w:rsid w:val="00C1768F"/>
    <w:rsid w:val="00C205A6"/>
    <w:rsid w:val="00C219C9"/>
    <w:rsid w:val="00C239F1"/>
    <w:rsid w:val="00C258F7"/>
    <w:rsid w:val="00C26BCB"/>
    <w:rsid w:val="00C3505D"/>
    <w:rsid w:val="00C35A37"/>
    <w:rsid w:val="00C3665D"/>
    <w:rsid w:val="00C37EC4"/>
    <w:rsid w:val="00C40642"/>
    <w:rsid w:val="00C40783"/>
    <w:rsid w:val="00C41B7F"/>
    <w:rsid w:val="00C44C78"/>
    <w:rsid w:val="00C46557"/>
    <w:rsid w:val="00C4749C"/>
    <w:rsid w:val="00C515AA"/>
    <w:rsid w:val="00C52960"/>
    <w:rsid w:val="00C54CDA"/>
    <w:rsid w:val="00C63604"/>
    <w:rsid w:val="00C64990"/>
    <w:rsid w:val="00C64BCB"/>
    <w:rsid w:val="00C70809"/>
    <w:rsid w:val="00C73EC5"/>
    <w:rsid w:val="00C73F73"/>
    <w:rsid w:val="00C746CA"/>
    <w:rsid w:val="00C76C9F"/>
    <w:rsid w:val="00C7790C"/>
    <w:rsid w:val="00C80F1E"/>
    <w:rsid w:val="00C81E6A"/>
    <w:rsid w:val="00C8301B"/>
    <w:rsid w:val="00C90304"/>
    <w:rsid w:val="00C90C7B"/>
    <w:rsid w:val="00C91075"/>
    <w:rsid w:val="00C92BBB"/>
    <w:rsid w:val="00C93431"/>
    <w:rsid w:val="00C94770"/>
    <w:rsid w:val="00C954B9"/>
    <w:rsid w:val="00C971E1"/>
    <w:rsid w:val="00CA18FA"/>
    <w:rsid w:val="00CA1C39"/>
    <w:rsid w:val="00CB0F20"/>
    <w:rsid w:val="00CB231A"/>
    <w:rsid w:val="00CB52F3"/>
    <w:rsid w:val="00CB5F99"/>
    <w:rsid w:val="00CB7078"/>
    <w:rsid w:val="00CC26CF"/>
    <w:rsid w:val="00CC3BE6"/>
    <w:rsid w:val="00CC4F9E"/>
    <w:rsid w:val="00CD1E73"/>
    <w:rsid w:val="00CD6061"/>
    <w:rsid w:val="00CD6878"/>
    <w:rsid w:val="00CD6BAF"/>
    <w:rsid w:val="00CD79AB"/>
    <w:rsid w:val="00CE503D"/>
    <w:rsid w:val="00CE5968"/>
    <w:rsid w:val="00CE7B4B"/>
    <w:rsid w:val="00CF0671"/>
    <w:rsid w:val="00CF3476"/>
    <w:rsid w:val="00CF3CFA"/>
    <w:rsid w:val="00CF7CB5"/>
    <w:rsid w:val="00D013E4"/>
    <w:rsid w:val="00D019DF"/>
    <w:rsid w:val="00D04CD1"/>
    <w:rsid w:val="00D123BA"/>
    <w:rsid w:val="00D13346"/>
    <w:rsid w:val="00D1349F"/>
    <w:rsid w:val="00D1371D"/>
    <w:rsid w:val="00D14153"/>
    <w:rsid w:val="00D23179"/>
    <w:rsid w:val="00D2570C"/>
    <w:rsid w:val="00D269E2"/>
    <w:rsid w:val="00D31809"/>
    <w:rsid w:val="00D34B42"/>
    <w:rsid w:val="00D40DD6"/>
    <w:rsid w:val="00D41C82"/>
    <w:rsid w:val="00D431C1"/>
    <w:rsid w:val="00D44192"/>
    <w:rsid w:val="00D45013"/>
    <w:rsid w:val="00D464B3"/>
    <w:rsid w:val="00D53E14"/>
    <w:rsid w:val="00D6027C"/>
    <w:rsid w:val="00D70025"/>
    <w:rsid w:val="00D70A4C"/>
    <w:rsid w:val="00D733FF"/>
    <w:rsid w:val="00D735F4"/>
    <w:rsid w:val="00D774BB"/>
    <w:rsid w:val="00D77B2A"/>
    <w:rsid w:val="00D81A21"/>
    <w:rsid w:val="00D845C5"/>
    <w:rsid w:val="00D90ADD"/>
    <w:rsid w:val="00D9402F"/>
    <w:rsid w:val="00DA1A55"/>
    <w:rsid w:val="00DA67B7"/>
    <w:rsid w:val="00DB0410"/>
    <w:rsid w:val="00DB053A"/>
    <w:rsid w:val="00DB05C8"/>
    <w:rsid w:val="00DB2018"/>
    <w:rsid w:val="00DB2B71"/>
    <w:rsid w:val="00DB371E"/>
    <w:rsid w:val="00DB504E"/>
    <w:rsid w:val="00DB56F0"/>
    <w:rsid w:val="00DC0225"/>
    <w:rsid w:val="00DC1080"/>
    <w:rsid w:val="00DC6070"/>
    <w:rsid w:val="00DC7355"/>
    <w:rsid w:val="00DD10FC"/>
    <w:rsid w:val="00DD1968"/>
    <w:rsid w:val="00DD62D6"/>
    <w:rsid w:val="00DD7D83"/>
    <w:rsid w:val="00DE0723"/>
    <w:rsid w:val="00DE1A5A"/>
    <w:rsid w:val="00DE1A93"/>
    <w:rsid w:val="00DE2E19"/>
    <w:rsid w:val="00DE3E61"/>
    <w:rsid w:val="00DE4D75"/>
    <w:rsid w:val="00DE5665"/>
    <w:rsid w:val="00DE5D9C"/>
    <w:rsid w:val="00DE785B"/>
    <w:rsid w:val="00DE7B27"/>
    <w:rsid w:val="00DF334B"/>
    <w:rsid w:val="00DF5D22"/>
    <w:rsid w:val="00DF72A6"/>
    <w:rsid w:val="00E0163B"/>
    <w:rsid w:val="00E02790"/>
    <w:rsid w:val="00E02A09"/>
    <w:rsid w:val="00E05AFA"/>
    <w:rsid w:val="00E06EF7"/>
    <w:rsid w:val="00E1067D"/>
    <w:rsid w:val="00E10AE6"/>
    <w:rsid w:val="00E16FE4"/>
    <w:rsid w:val="00E208A4"/>
    <w:rsid w:val="00E24B53"/>
    <w:rsid w:val="00E25296"/>
    <w:rsid w:val="00E311B6"/>
    <w:rsid w:val="00E318B4"/>
    <w:rsid w:val="00E3273E"/>
    <w:rsid w:val="00E37791"/>
    <w:rsid w:val="00E37B1C"/>
    <w:rsid w:val="00E37FCC"/>
    <w:rsid w:val="00E45905"/>
    <w:rsid w:val="00E46284"/>
    <w:rsid w:val="00E4654E"/>
    <w:rsid w:val="00E47630"/>
    <w:rsid w:val="00E5030D"/>
    <w:rsid w:val="00E50EE5"/>
    <w:rsid w:val="00E52096"/>
    <w:rsid w:val="00E5596C"/>
    <w:rsid w:val="00E55B20"/>
    <w:rsid w:val="00E6156A"/>
    <w:rsid w:val="00E63E16"/>
    <w:rsid w:val="00E65406"/>
    <w:rsid w:val="00E725FB"/>
    <w:rsid w:val="00E75941"/>
    <w:rsid w:val="00E81B1B"/>
    <w:rsid w:val="00E82775"/>
    <w:rsid w:val="00E84DDB"/>
    <w:rsid w:val="00E84FD4"/>
    <w:rsid w:val="00E85299"/>
    <w:rsid w:val="00E93F05"/>
    <w:rsid w:val="00E95A21"/>
    <w:rsid w:val="00E95E79"/>
    <w:rsid w:val="00E96F11"/>
    <w:rsid w:val="00E97C2B"/>
    <w:rsid w:val="00EA14BB"/>
    <w:rsid w:val="00EA1FEA"/>
    <w:rsid w:val="00EA2EBD"/>
    <w:rsid w:val="00EA4F62"/>
    <w:rsid w:val="00EA7309"/>
    <w:rsid w:val="00EA7FFB"/>
    <w:rsid w:val="00EB2BBA"/>
    <w:rsid w:val="00EB3C5F"/>
    <w:rsid w:val="00EB4589"/>
    <w:rsid w:val="00EB5F5B"/>
    <w:rsid w:val="00EC2DF8"/>
    <w:rsid w:val="00EC72F3"/>
    <w:rsid w:val="00EC7CB6"/>
    <w:rsid w:val="00ED026E"/>
    <w:rsid w:val="00ED6182"/>
    <w:rsid w:val="00ED657C"/>
    <w:rsid w:val="00EE1E99"/>
    <w:rsid w:val="00EE421C"/>
    <w:rsid w:val="00EE5638"/>
    <w:rsid w:val="00EE62C4"/>
    <w:rsid w:val="00EF3FD0"/>
    <w:rsid w:val="00EF58E5"/>
    <w:rsid w:val="00EF6AA0"/>
    <w:rsid w:val="00F00806"/>
    <w:rsid w:val="00F035ED"/>
    <w:rsid w:val="00F049ED"/>
    <w:rsid w:val="00F07F51"/>
    <w:rsid w:val="00F12040"/>
    <w:rsid w:val="00F13DF9"/>
    <w:rsid w:val="00F153D1"/>
    <w:rsid w:val="00F173E5"/>
    <w:rsid w:val="00F203C3"/>
    <w:rsid w:val="00F2497B"/>
    <w:rsid w:val="00F2510C"/>
    <w:rsid w:val="00F252F7"/>
    <w:rsid w:val="00F26BC4"/>
    <w:rsid w:val="00F27543"/>
    <w:rsid w:val="00F34B75"/>
    <w:rsid w:val="00F34C46"/>
    <w:rsid w:val="00F35075"/>
    <w:rsid w:val="00F3771F"/>
    <w:rsid w:val="00F40FEB"/>
    <w:rsid w:val="00F4390E"/>
    <w:rsid w:val="00F45169"/>
    <w:rsid w:val="00F460F8"/>
    <w:rsid w:val="00F503F1"/>
    <w:rsid w:val="00F50E5B"/>
    <w:rsid w:val="00F53002"/>
    <w:rsid w:val="00F53754"/>
    <w:rsid w:val="00F537CE"/>
    <w:rsid w:val="00F55007"/>
    <w:rsid w:val="00F5747B"/>
    <w:rsid w:val="00F57FBA"/>
    <w:rsid w:val="00F60890"/>
    <w:rsid w:val="00F61BEB"/>
    <w:rsid w:val="00F63CC6"/>
    <w:rsid w:val="00F64E4E"/>
    <w:rsid w:val="00F66FA2"/>
    <w:rsid w:val="00F67A03"/>
    <w:rsid w:val="00F7390A"/>
    <w:rsid w:val="00F74463"/>
    <w:rsid w:val="00F74C7B"/>
    <w:rsid w:val="00F761BE"/>
    <w:rsid w:val="00F80C88"/>
    <w:rsid w:val="00F8102C"/>
    <w:rsid w:val="00F81F66"/>
    <w:rsid w:val="00F82961"/>
    <w:rsid w:val="00F95A4F"/>
    <w:rsid w:val="00F95A7A"/>
    <w:rsid w:val="00F961FA"/>
    <w:rsid w:val="00FA0943"/>
    <w:rsid w:val="00FA1388"/>
    <w:rsid w:val="00FA6242"/>
    <w:rsid w:val="00FA68FD"/>
    <w:rsid w:val="00FA6974"/>
    <w:rsid w:val="00FB1AC6"/>
    <w:rsid w:val="00FB247B"/>
    <w:rsid w:val="00FB26DA"/>
    <w:rsid w:val="00FB2898"/>
    <w:rsid w:val="00FB4C66"/>
    <w:rsid w:val="00FB62B7"/>
    <w:rsid w:val="00FC4FD1"/>
    <w:rsid w:val="00FC6B1D"/>
    <w:rsid w:val="00FD1B57"/>
    <w:rsid w:val="00FD1CF5"/>
    <w:rsid w:val="00FD2A48"/>
    <w:rsid w:val="00FD6C65"/>
    <w:rsid w:val="00FD775C"/>
    <w:rsid w:val="00FE11B2"/>
    <w:rsid w:val="00FE3F6C"/>
    <w:rsid w:val="00FE48FA"/>
    <w:rsid w:val="00FE4D98"/>
    <w:rsid w:val="00FF1160"/>
    <w:rsid w:val="00FF375A"/>
    <w:rsid w:val="00FF3DB5"/>
    <w:rsid w:val="00FF5720"/>
    <w:rsid w:val="00FF75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017"/>
    <w:pPr>
      <w:widowControl w:val="0"/>
      <w:ind w:firstLineChars="100" w:firstLine="220"/>
      <w:jc w:val="both"/>
    </w:pPr>
    <w:rPr>
      <w:kern w:val="2"/>
      <w:sz w:val="22"/>
      <w:szCs w:val="24"/>
    </w:rPr>
  </w:style>
  <w:style w:type="paragraph" w:styleId="1">
    <w:name w:val="heading 1"/>
    <w:basedOn w:val="a"/>
    <w:next w:val="a"/>
    <w:qFormat/>
    <w:rsid w:val="003F2017"/>
    <w:pPr>
      <w:keepNext/>
      <w:numPr>
        <w:numId w:val="2"/>
      </w:numPr>
      <w:tabs>
        <w:tab w:val="clear" w:pos="420"/>
        <w:tab w:val="num" w:pos="0"/>
      </w:tabs>
      <w:ind w:left="0" w:firstLineChars="2" w:firstLine="5"/>
      <w:outlineLvl w:val="0"/>
    </w:pPr>
    <w:rPr>
      <w:rFonts w:ascii="Arial" w:eastAsia="ＭＳ ゴシック" w:hAnsi="Arial"/>
      <w:b/>
      <w:sz w:val="24"/>
      <w:szCs w:val="22"/>
    </w:rPr>
  </w:style>
  <w:style w:type="paragraph" w:styleId="3">
    <w:name w:val="heading 3"/>
    <w:basedOn w:val="a"/>
    <w:link w:val="30"/>
    <w:uiPriority w:val="9"/>
    <w:qFormat/>
    <w:rsid w:val="00413E20"/>
    <w:pPr>
      <w:widowControl/>
      <w:spacing w:before="96" w:after="96"/>
      <w:jc w:val="left"/>
      <w:outlineLvl w:val="2"/>
    </w:pPr>
    <w:rPr>
      <w:rFonts w:ascii="ＭＳ Ｐゴシック" w:eastAsia="ＭＳ Ｐゴシック" w:hAnsi="ＭＳ Ｐゴシック" w:cs="ＭＳ Ｐゴシック"/>
      <w:b/>
      <w:bCs/>
      <w:color w:val="2B478E"/>
      <w:kern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01421E"/>
    <w:rPr>
      <w:b/>
      <w:bCs/>
      <w:szCs w:val="21"/>
    </w:rPr>
  </w:style>
  <w:style w:type="paragraph" w:styleId="a4">
    <w:name w:val="footnote text"/>
    <w:basedOn w:val="a"/>
    <w:semiHidden/>
    <w:rsid w:val="00587D31"/>
    <w:pPr>
      <w:snapToGrid w:val="0"/>
      <w:jc w:val="left"/>
    </w:pPr>
  </w:style>
  <w:style w:type="character" w:styleId="a5">
    <w:name w:val="footnote reference"/>
    <w:semiHidden/>
    <w:rsid w:val="00587D31"/>
    <w:rPr>
      <w:vertAlign w:val="superscript"/>
    </w:rPr>
  </w:style>
  <w:style w:type="paragraph" w:styleId="a6">
    <w:name w:val="header"/>
    <w:basedOn w:val="a"/>
    <w:link w:val="a7"/>
    <w:uiPriority w:val="99"/>
    <w:rsid w:val="00E63E16"/>
    <w:pPr>
      <w:tabs>
        <w:tab w:val="center" w:pos="4252"/>
        <w:tab w:val="right" w:pos="8504"/>
      </w:tabs>
      <w:snapToGrid w:val="0"/>
    </w:pPr>
  </w:style>
  <w:style w:type="character" w:customStyle="1" w:styleId="a7">
    <w:name w:val="ヘッダー (文字)"/>
    <w:link w:val="a6"/>
    <w:uiPriority w:val="99"/>
    <w:rsid w:val="00E63E16"/>
    <w:rPr>
      <w:kern w:val="2"/>
      <w:sz w:val="21"/>
      <w:szCs w:val="24"/>
    </w:rPr>
  </w:style>
  <w:style w:type="paragraph" w:styleId="a8">
    <w:name w:val="footer"/>
    <w:basedOn w:val="a"/>
    <w:link w:val="a9"/>
    <w:rsid w:val="00E63E16"/>
    <w:pPr>
      <w:tabs>
        <w:tab w:val="center" w:pos="4252"/>
        <w:tab w:val="right" w:pos="8504"/>
      </w:tabs>
      <w:snapToGrid w:val="0"/>
    </w:pPr>
  </w:style>
  <w:style w:type="character" w:customStyle="1" w:styleId="a9">
    <w:name w:val="フッター (文字)"/>
    <w:link w:val="a8"/>
    <w:rsid w:val="00E63E16"/>
    <w:rPr>
      <w:kern w:val="2"/>
      <w:sz w:val="21"/>
      <w:szCs w:val="24"/>
    </w:rPr>
  </w:style>
  <w:style w:type="character" w:customStyle="1" w:styleId="30">
    <w:name w:val="見出し 3 (文字)"/>
    <w:link w:val="3"/>
    <w:uiPriority w:val="9"/>
    <w:rsid w:val="00413E20"/>
    <w:rPr>
      <w:rFonts w:ascii="ＭＳ Ｐゴシック" w:eastAsia="ＭＳ Ｐゴシック" w:hAnsi="ＭＳ Ｐゴシック" w:cs="ＭＳ Ｐゴシック"/>
      <w:b/>
      <w:bCs/>
      <w:color w:val="2B478E"/>
      <w:sz w:val="24"/>
      <w:szCs w:val="24"/>
    </w:rPr>
  </w:style>
  <w:style w:type="character" w:styleId="aa">
    <w:name w:val="Hyperlink"/>
    <w:uiPriority w:val="99"/>
    <w:rsid w:val="00413E20"/>
    <w:rPr>
      <w:color w:val="0000FF"/>
      <w:u w:val="single"/>
    </w:rPr>
  </w:style>
  <w:style w:type="paragraph" w:styleId="Web">
    <w:name w:val="Normal (Web)"/>
    <w:basedOn w:val="a"/>
    <w:uiPriority w:val="99"/>
    <w:unhideWhenUsed/>
    <w:rsid w:val="007F36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30187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301872"/>
    <w:rPr>
      <w:rFonts w:ascii="ＭＳ ゴシック" w:eastAsia="ＭＳ ゴシック" w:hAnsi="Courier New" w:cs="Courier New"/>
      <w:kern w:val="2"/>
      <w:szCs w:val="21"/>
    </w:rPr>
  </w:style>
  <w:style w:type="paragraph" w:styleId="ad">
    <w:name w:val="Title"/>
    <w:basedOn w:val="a"/>
    <w:next w:val="a"/>
    <w:link w:val="ae"/>
    <w:qFormat/>
    <w:rsid w:val="00C06094"/>
    <w:pPr>
      <w:spacing w:before="240" w:after="120"/>
      <w:jc w:val="center"/>
      <w:outlineLvl w:val="0"/>
    </w:pPr>
    <w:rPr>
      <w:rFonts w:ascii="Arial" w:eastAsia="ＭＳ ゴシック" w:hAnsi="Arial"/>
      <w:sz w:val="32"/>
      <w:szCs w:val="32"/>
    </w:rPr>
  </w:style>
  <w:style w:type="character" w:customStyle="1" w:styleId="ae">
    <w:name w:val="表題 (文字)"/>
    <w:link w:val="ad"/>
    <w:rsid w:val="00C06094"/>
    <w:rPr>
      <w:rFonts w:ascii="Arial" w:eastAsia="ＭＳ ゴシック" w:hAnsi="Arial" w:cs="Times New Roman"/>
      <w:kern w:val="2"/>
      <w:sz w:val="32"/>
      <w:szCs w:val="32"/>
    </w:rPr>
  </w:style>
</w:styles>
</file>

<file path=word/webSettings.xml><?xml version="1.0" encoding="utf-8"?>
<w:webSettings xmlns:r="http://schemas.openxmlformats.org/officeDocument/2006/relationships" xmlns:w="http://schemas.openxmlformats.org/wordprocessingml/2006/main">
  <w:divs>
    <w:div w:id="30545118">
      <w:bodyDiv w:val="1"/>
      <w:marLeft w:val="0"/>
      <w:marRight w:val="0"/>
      <w:marTop w:val="0"/>
      <w:marBottom w:val="0"/>
      <w:divBdr>
        <w:top w:val="none" w:sz="0" w:space="0" w:color="auto"/>
        <w:left w:val="none" w:sz="0" w:space="0" w:color="auto"/>
        <w:bottom w:val="none" w:sz="0" w:space="0" w:color="auto"/>
        <w:right w:val="none" w:sz="0" w:space="0" w:color="auto"/>
      </w:divBdr>
    </w:div>
    <w:div w:id="175467244">
      <w:bodyDiv w:val="1"/>
      <w:marLeft w:val="0"/>
      <w:marRight w:val="0"/>
      <w:marTop w:val="0"/>
      <w:marBottom w:val="0"/>
      <w:divBdr>
        <w:top w:val="none" w:sz="0" w:space="0" w:color="auto"/>
        <w:left w:val="none" w:sz="0" w:space="0" w:color="auto"/>
        <w:bottom w:val="none" w:sz="0" w:space="0" w:color="auto"/>
        <w:right w:val="none" w:sz="0" w:space="0" w:color="auto"/>
      </w:divBdr>
    </w:div>
    <w:div w:id="839734178">
      <w:bodyDiv w:val="1"/>
      <w:marLeft w:val="0"/>
      <w:marRight w:val="0"/>
      <w:marTop w:val="0"/>
      <w:marBottom w:val="0"/>
      <w:divBdr>
        <w:top w:val="none" w:sz="0" w:space="0" w:color="auto"/>
        <w:left w:val="none" w:sz="0" w:space="0" w:color="auto"/>
        <w:bottom w:val="none" w:sz="0" w:space="0" w:color="auto"/>
        <w:right w:val="none" w:sz="0" w:space="0" w:color="auto"/>
      </w:divBdr>
    </w:div>
    <w:div w:id="1117916854">
      <w:bodyDiv w:val="1"/>
      <w:marLeft w:val="0"/>
      <w:marRight w:val="0"/>
      <w:marTop w:val="0"/>
      <w:marBottom w:val="0"/>
      <w:divBdr>
        <w:top w:val="none" w:sz="0" w:space="0" w:color="auto"/>
        <w:left w:val="none" w:sz="0" w:space="0" w:color="auto"/>
        <w:bottom w:val="none" w:sz="0" w:space="0" w:color="auto"/>
        <w:right w:val="none" w:sz="0" w:space="0" w:color="auto"/>
      </w:divBdr>
      <w:divsChild>
        <w:div w:id="1287200989">
          <w:marLeft w:val="0"/>
          <w:marRight w:val="0"/>
          <w:marTop w:val="0"/>
          <w:marBottom w:val="0"/>
          <w:divBdr>
            <w:top w:val="none" w:sz="0" w:space="0" w:color="auto"/>
            <w:left w:val="none" w:sz="0" w:space="0" w:color="auto"/>
            <w:bottom w:val="none" w:sz="0" w:space="0" w:color="auto"/>
            <w:right w:val="none" w:sz="0" w:space="0" w:color="auto"/>
          </w:divBdr>
        </w:div>
      </w:divsChild>
    </w:div>
    <w:div w:id="2036929608">
      <w:bodyDiv w:val="1"/>
      <w:marLeft w:val="0"/>
      <w:marRight w:val="0"/>
      <w:marTop w:val="0"/>
      <w:marBottom w:val="0"/>
      <w:divBdr>
        <w:top w:val="none" w:sz="0" w:space="0" w:color="auto"/>
        <w:left w:val="none" w:sz="0" w:space="0" w:color="auto"/>
        <w:bottom w:val="none" w:sz="0" w:space="0" w:color="auto"/>
        <w:right w:val="none" w:sz="0" w:space="0" w:color="auto"/>
      </w:divBdr>
      <w:divsChild>
        <w:div w:id="2123911353">
          <w:marLeft w:val="0"/>
          <w:marRight w:val="0"/>
          <w:marTop w:val="0"/>
          <w:marBottom w:val="0"/>
          <w:divBdr>
            <w:top w:val="none" w:sz="0" w:space="0" w:color="auto"/>
            <w:left w:val="none" w:sz="0" w:space="0" w:color="auto"/>
            <w:bottom w:val="none" w:sz="0" w:space="0" w:color="auto"/>
            <w:right w:val="none" w:sz="0" w:space="0" w:color="auto"/>
          </w:divBdr>
          <w:divsChild>
            <w:div w:id="999767710">
              <w:marLeft w:val="0"/>
              <w:marRight w:val="0"/>
              <w:marTop w:val="0"/>
              <w:marBottom w:val="0"/>
              <w:divBdr>
                <w:top w:val="none" w:sz="0" w:space="0" w:color="auto"/>
                <w:left w:val="none" w:sz="0" w:space="0" w:color="auto"/>
                <w:bottom w:val="none" w:sz="0" w:space="0" w:color="auto"/>
                <w:right w:val="none" w:sz="0" w:space="0" w:color="auto"/>
              </w:divBdr>
            </w:div>
            <w:div w:id="1155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66A1-B594-4AC3-A13C-3A15E1B6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282</Words>
  <Characters>1611</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インタラクティブネスティングシステム（INCL）を用いた小規模温帯低気圧が気候に及ぼす影響（１）小規模渦の効果</vt:lpstr>
      <vt:lpstr>インタラクティブネスティングシステム（INCL）を用いた小規模温帯低気圧が気候に及ぼす影響（１）小規模渦の効果</vt:lpstr>
    </vt:vector>
  </TitlesOfParts>
  <Company>the University of Tokyo</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インタラクティブネスティングシステム（INCL）を用いた小規模温帯低気圧が気候に及ぼす影響（１）小規模渦の効果</dc:title>
  <dc:creator>Masaru Inatsu</dc:creator>
  <cp:lastModifiedBy>g-promotion</cp:lastModifiedBy>
  <cp:revision>2</cp:revision>
  <cp:lastPrinted>2009-05-22T01:57:00Z</cp:lastPrinted>
  <dcterms:created xsi:type="dcterms:W3CDTF">2014-10-03T07:10:00Z</dcterms:created>
  <dcterms:modified xsi:type="dcterms:W3CDTF">2014-10-03T07:10:00Z</dcterms:modified>
</cp:coreProperties>
</file>